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2" w:rsidRDefault="00F63682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</w:p>
    <w:p w:rsidR="008631A9" w:rsidRPr="001B042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auto"/>
          <w:sz w:val="40"/>
          <w:szCs w:val="40"/>
          <w:u w:val="single"/>
        </w:rPr>
      </w:pPr>
      <w:r w:rsidRPr="001B042D">
        <w:rPr>
          <w:rFonts w:asciiTheme="minorHAnsi" w:hAnsiTheme="minorHAnsi" w:cs="Calibri"/>
          <w:b/>
          <w:smallCaps/>
          <w:color w:val="auto"/>
          <w:sz w:val="40"/>
          <w:szCs w:val="40"/>
          <w:u w:val="single"/>
        </w:rPr>
        <w:t>ΔΕΛΤΙΟ ΤΥΠΟΥ</w:t>
      </w:r>
    </w:p>
    <w:p w:rsidR="008631A9" w:rsidRPr="00131A80" w:rsidRDefault="006A2BF3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1B042D">
        <w:rPr>
          <w:rFonts w:asciiTheme="minorHAnsi" w:hAnsiTheme="minorHAnsi"/>
          <w:color w:val="auto"/>
          <w:sz w:val="24"/>
          <w:szCs w:val="24"/>
        </w:rPr>
        <w:t>ΚΔΒΜ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– Πάτρα:</w:t>
      </w:r>
      <w:r w:rsidR="001B042D"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r w:rsidR="00B72F4D">
        <w:rPr>
          <w:rFonts w:asciiTheme="minorHAnsi" w:hAnsiTheme="minorHAnsi"/>
          <w:b/>
          <w:color w:val="auto"/>
          <w:sz w:val="24"/>
          <w:szCs w:val="24"/>
        </w:rPr>
        <w:t>24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5F05D7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5F05D7">
        <w:rPr>
          <w:rFonts w:asciiTheme="minorHAnsi" w:hAnsiTheme="minorHAnsi"/>
          <w:color w:val="262626" w:themeColor="text1" w:themeTint="D9"/>
          <w:sz w:val="24"/>
          <w:szCs w:val="24"/>
        </w:rPr>
        <w:t>2020</w:t>
      </w:r>
    </w:p>
    <w:p w:rsidR="006A2BF3" w:rsidRDefault="006A2BF3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</w:p>
    <w:p w:rsidR="00F82BC0" w:rsidRDefault="00F82BC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</w:p>
    <w:p w:rsidR="00F82BC0" w:rsidRDefault="00131A80" w:rsidP="00F82BC0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</w:t>
      </w:r>
      <w:r w:rsidR="005751E6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Ανακοίνωση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</w:t>
      </w:r>
      <w:r w:rsidR="005751E6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παραλαβή </w:t>
      </w:r>
      <w:r w:rsidR="00F82BC0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Βεβαιώσεων</w:t>
      </w:r>
      <w:r w:rsidR="00F82BC0" w:rsidRPr="00F82BC0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</w:t>
      </w:r>
      <w:r w:rsidR="00F82BC0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παλαιών εκπαιδευόμενων                          </w:t>
      </w:r>
      <w:r w:rsidR="001B042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                              </w:t>
      </w:r>
      <w:r w:rsidR="00F82BC0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του Κ</w:t>
      </w:r>
      <w:r w:rsidR="00F82BC0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F82BC0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F82BC0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F82BC0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F82BC0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F82BC0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F82BC0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(Κ.Δ.Β.Μ.) Δήμου Πατρέων.</w:t>
      </w:r>
    </w:p>
    <w:p w:rsidR="0089487C" w:rsidRPr="006A2BF3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  <w:u w:val="single"/>
        </w:rPr>
      </w:pPr>
      <w:r w:rsidRPr="006A2BF3">
        <w:rPr>
          <w:rFonts w:asciiTheme="minorHAnsi" w:hAnsiTheme="minorHAnsi" w:cs="Calibri"/>
          <w:sz w:val="24"/>
        </w:rPr>
        <w:t xml:space="preserve">Ενημερώνουμε </w:t>
      </w:r>
      <w:r w:rsidR="00500635" w:rsidRPr="006A2BF3">
        <w:rPr>
          <w:rFonts w:asciiTheme="minorHAnsi" w:hAnsiTheme="minorHAnsi" w:cs="Calibri"/>
          <w:sz w:val="24"/>
        </w:rPr>
        <w:t>κάθε ενδιαφερόμενο</w:t>
      </w:r>
      <w:r w:rsidR="0030607D" w:rsidRPr="006A2BF3">
        <w:rPr>
          <w:rFonts w:asciiTheme="minorHAnsi" w:hAnsiTheme="minorHAnsi" w:cs="Calibri"/>
          <w:sz w:val="24"/>
        </w:rPr>
        <w:t>/η</w:t>
      </w:r>
      <w:r w:rsidRPr="006A2BF3">
        <w:rPr>
          <w:rFonts w:asciiTheme="minorHAnsi" w:hAnsiTheme="minorHAnsi" w:cs="Calibri"/>
          <w:sz w:val="24"/>
        </w:rPr>
        <w:t xml:space="preserve"> ότι ο</w:t>
      </w:r>
      <w:r w:rsidR="006A2BF3">
        <w:rPr>
          <w:rFonts w:asciiTheme="minorHAnsi" w:hAnsiTheme="minorHAnsi" w:cs="Calibri"/>
          <w:sz w:val="24"/>
        </w:rPr>
        <w:t xml:space="preserve"> Δήμος Πατρέων,</w:t>
      </w:r>
      <w:r w:rsidR="003C527E" w:rsidRPr="006A2BF3">
        <w:rPr>
          <w:rFonts w:asciiTheme="minorHAnsi" w:hAnsiTheme="minorHAnsi" w:cs="Calibri"/>
          <w:sz w:val="24"/>
        </w:rPr>
        <w:t xml:space="preserve"> το Υπουργείο </w:t>
      </w:r>
      <w:r w:rsidRPr="006A2BF3">
        <w:rPr>
          <w:rFonts w:asciiTheme="minorHAnsi" w:hAnsiTheme="minorHAnsi" w:cs="Calibri"/>
          <w:sz w:val="24"/>
        </w:rPr>
        <w:t xml:space="preserve">Παιδείας και Θρησκευμάτων (διά της Γενικής Γραμματείας </w:t>
      </w:r>
      <w:r w:rsidR="00776846" w:rsidRPr="006A2BF3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6A2BF3">
        <w:rPr>
          <w:rFonts w:asciiTheme="minorHAnsi" w:hAnsiTheme="minorHAnsi" w:cs="Calibri"/>
          <w:sz w:val="24"/>
        </w:rPr>
        <w:t>Διά Βίου Μάθησης)</w:t>
      </w:r>
      <w:r w:rsidR="006A2BF3">
        <w:rPr>
          <w:rFonts w:asciiTheme="minorHAnsi" w:hAnsiTheme="minorHAnsi" w:cs="Calibri"/>
          <w:sz w:val="24"/>
        </w:rPr>
        <w:t xml:space="preserve"> </w:t>
      </w:r>
      <w:r w:rsidR="003C527E" w:rsidRPr="006A2BF3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6A2BF3">
        <w:rPr>
          <w:rFonts w:asciiTheme="minorHAnsi" w:hAnsiTheme="minorHAnsi" w:cs="Calibri"/>
          <w:sz w:val="24"/>
        </w:rPr>
        <w:t>ά</w:t>
      </w:r>
      <w:r w:rsidR="003C527E" w:rsidRPr="006A2BF3">
        <w:rPr>
          <w:rFonts w:asciiTheme="minorHAnsi" w:hAnsiTheme="minorHAnsi" w:cs="Calibri"/>
          <w:sz w:val="24"/>
        </w:rPr>
        <w:t xml:space="preserve"> Βίου Μάθησης </w:t>
      </w:r>
      <w:r w:rsidRPr="006A2BF3">
        <w:rPr>
          <w:rFonts w:asciiTheme="minorHAnsi" w:hAnsiTheme="minorHAnsi" w:cs="Calibri"/>
          <w:sz w:val="24"/>
        </w:rPr>
        <w:t>του Κ.Δ.Β.Μ</w:t>
      </w:r>
      <w:r w:rsidR="00D6658D" w:rsidRPr="006A2BF3">
        <w:rPr>
          <w:rFonts w:asciiTheme="minorHAnsi" w:hAnsiTheme="minorHAnsi" w:cs="Calibri"/>
          <w:sz w:val="24"/>
        </w:rPr>
        <w:t>.</w:t>
      </w:r>
      <w:r w:rsidR="005751E6" w:rsidRPr="006A2BF3">
        <w:rPr>
          <w:rFonts w:asciiTheme="minorHAnsi" w:hAnsiTheme="minorHAnsi" w:cs="Calibri"/>
          <w:sz w:val="24"/>
        </w:rPr>
        <w:t xml:space="preserve"> του Δή</w:t>
      </w:r>
      <w:r w:rsidR="006A2BF3">
        <w:rPr>
          <w:rFonts w:asciiTheme="minorHAnsi" w:hAnsiTheme="minorHAnsi" w:cs="Calibri"/>
          <w:sz w:val="24"/>
        </w:rPr>
        <w:t xml:space="preserve">μου Πατρέων στο οποίο </w:t>
      </w:r>
      <w:r w:rsidR="005751E6" w:rsidRPr="006A2BF3">
        <w:rPr>
          <w:rFonts w:asciiTheme="minorHAnsi" w:hAnsiTheme="minorHAnsi" w:cs="Calibri"/>
          <w:sz w:val="24"/>
        </w:rPr>
        <w:t>υλοποιήθηκαν</w:t>
      </w:r>
      <w:r w:rsidRPr="006A2BF3">
        <w:rPr>
          <w:rFonts w:asciiTheme="minorHAnsi" w:hAnsiTheme="minorHAnsi" w:cs="Calibri"/>
          <w:sz w:val="24"/>
        </w:rPr>
        <w:t xml:space="preserve"> προγ</w:t>
      </w:r>
      <w:bookmarkStart w:id="0" w:name="_GoBack"/>
      <w:bookmarkEnd w:id="0"/>
      <w:r w:rsidRPr="006A2BF3">
        <w:rPr>
          <w:rFonts w:asciiTheme="minorHAnsi" w:hAnsiTheme="minorHAnsi" w:cs="Calibri"/>
          <w:sz w:val="24"/>
        </w:rPr>
        <w:t xml:space="preserve">ράμματα Γενικής Εκπαίδευσης Ενηλίκων με εκπαιδευτικές δράσεις </w:t>
      </w:r>
      <w:r w:rsidR="00500635" w:rsidRPr="006A2BF3">
        <w:rPr>
          <w:rFonts w:asciiTheme="minorHAnsi" w:hAnsiTheme="minorHAnsi" w:cs="Calibri"/>
          <w:sz w:val="24"/>
        </w:rPr>
        <w:t>Εθνικής και Τοπικής Εμβέλειας</w:t>
      </w:r>
      <w:r w:rsidR="005751E6" w:rsidRPr="006A2BF3">
        <w:rPr>
          <w:rFonts w:asciiTheme="minorHAnsi" w:hAnsiTheme="minorHAnsi" w:cs="Calibri"/>
          <w:sz w:val="24"/>
        </w:rPr>
        <w:t xml:space="preserve">, </w:t>
      </w:r>
      <w:r w:rsidR="005751E6" w:rsidRPr="001B042D">
        <w:rPr>
          <w:rFonts w:asciiTheme="minorHAnsi" w:hAnsiTheme="minorHAnsi" w:cs="Calibri"/>
          <w:b/>
          <w:sz w:val="24"/>
          <w:u w:val="single"/>
        </w:rPr>
        <w:t>παραμένουν Βεβαιώσεις</w:t>
      </w:r>
      <w:r w:rsidR="005751E6" w:rsidRPr="006A2BF3">
        <w:rPr>
          <w:rFonts w:asciiTheme="minorHAnsi" w:hAnsiTheme="minorHAnsi" w:cs="Calibri"/>
          <w:sz w:val="24"/>
          <w:u w:val="single"/>
        </w:rPr>
        <w:t xml:space="preserve"> </w:t>
      </w:r>
      <w:r w:rsidR="005751E6" w:rsidRPr="001B042D">
        <w:rPr>
          <w:rFonts w:asciiTheme="minorHAnsi" w:hAnsiTheme="minorHAnsi" w:cs="Calibri"/>
          <w:b/>
          <w:sz w:val="24"/>
          <w:u w:val="single"/>
        </w:rPr>
        <w:t>παρακολούθησης</w:t>
      </w:r>
      <w:r w:rsidR="005751E6" w:rsidRPr="006A2BF3">
        <w:rPr>
          <w:rFonts w:asciiTheme="minorHAnsi" w:hAnsiTheme="minorHAnsi" w:cs="Calibri"/>
          <w:sz w:val="24"/>
          <w:u w:val="single"/>
        </w:rPr>
        <w:t xml:space="preserve"> τις οποίες δεν έχουν παραλάβει </w:t>
      </w:r>
      <w:r w:rsidR="005751E6" w:rsidRPr="001B042D">
        <w:rPr>
          <w:rFonts w:asciiTheme="minorHAnsi" w:hAnsiTheme="minorHAnsi" w:cs="Calibri"/>
          <w:b/>
          <w:sz w:val="24"/>
          <w:u w:val="single"/>
        </w:rPr>
        <w:t>παλαιοί εκπαιδευόμενοι</w:t>
      </w:r>
      <w:r w:rsidR="005751E6" w:rsidRPr="006A2BF3">
        <w:rPr>
          <w:rFonts w:asciiTheme="minorHAnsi" w:hAnsiTheme="minorHAnsi" w:cs="Calibri"/>
          <w:sz w:val="24"/>
          <w:u w:val="single"/>
        </w:rPr>
        <w:t xml:space="preserve"> από </w:t>
      </w:r>
      <w:r w:rsidR="00F82BC0">
        <w:rPr>
          <w:rFonts w:asciiTheme="minorHAnsi" w:hAnsiTheme="minorHAnsi" w:cs="Calibri"/>
          <w:sz w:val="24"/>
          <w:u w:val="single"/>
        </w:rPr>
        <w:t xml:space="preserve">τα Εκπαιδευτικά έτη υλοποίησης του Προγράμματος: </w:t>
      </w:r>
      <w:r w:rsidR="005751E6" w:rsidRPr="006A2BF3">
        <w:rPr>
          <w:rFonts w:asciiTheme="minorHAnsi" w:hAnsiTheme="minorHAnsi" w:cs="Calibri"/>
          <w:sz w:val="24"/>
          <w:u w:val="single"/>
        </w:rPr>
        <w:t>20</w:t>
      </w:r>
      <w:r w:rsidR="005751E6" w:rsidRPr="00F82BC0">
        <w:rPr>
          <w:rFonts w:asciiTheme="minorHAnsi" w:hAnsiTheme="minorHAnsi" w:cs="Calibri"/>
          <w:b/>
          <w:sz w:val="24"/>
          <w:u w:val="single"/>
        </w:rPr>
        <w:t>13</w:t>
      </w:r>
      <w:r w:rsidR="005751E6" w:rsidRPr="006A2BF3">
        <w:rPr>
          <w:rFonts w:asciiTheme="minorHAnsi" w:hAnsiTheme="minorHAnsi" w:cs="Calibri"/>
          <w:sz w:val="24"/>
          <w:u w:val="single"/>
        </w:rPr>
        <w:t xml:space="preserve"> – 20</w:t>
      </w:r>
      <w:r w:rsidR="005751E6" w:rsidRPr="00F82BC0">
        <w:rPr>
          <w:rFonts w:asciiTheme="minorHAnsi" w:hAnsiTheme="minorHAnsi" w:cs="Calibri"/>
          <w:b/>
          <w:sz w:val="24"/>
          <w:u w:val="single"/>
        </w:rPr>
        <w:t>14</w:t>
      </w:r>
      <w:r w:rsidR="005751E6" w:rsidRPr="006A2BF3">
        <w:rPr>
          <w:rFonts w:asciiTheme="minorHAnsi" w:hAnsiTheme="minorHAnsi" w:cs="Calibri"/>
          <w:sz w:val="24"/>
          <w:u w:val="single"/>
        </w:rPr>
        <w:t xml:space="preserve"> – 20</w:t>
      </w:r>
      <w:r w:rsidR="005751E6" w:rsidRPr="00F82BC0">
        <w:rPr>
          <w:rFonts w:asciiTheme="minorHAnsi" w:hAnsiTheme="minorHAnsi" w:cs="Calibri"/>
          <w:b/>
          <w:sz w:val="24"/>
          <w:u w:val="single"/>
        </w:rPr>
        <w:t>15</w:t>
      </w:r>
      <w:r w:rsidR="005751E6" w:rsidRPr="006A2BF3">
        <w:rPr>
          <w:rFonts w:asciiTheme="minorHAnsi" w:hAnsiTheme="minorHAnsi" w:cs="Calibri"/>
          <w:sz w:val="24"/>
          <w:u w:val="single"/>
        </w:rPr>
        <w:t xml:space="preserve"> -20</w:t>
      </w:r>
      <w:r w:rsidR="005751E6" w:rsidRPr="00F82BC0">
        <w:rPr>
          <w:rFonts w:asciiTheme="minorHAnsi" w:hAnsiTheme="minorHAnsi" w:cs="Calibri"/>
          <w:b/>
          <w:sz w:val="24"/>
          <w:u w:val="single"/>
        </w:rPr>
        <w:t>16</w:t>
      </w:r>
    </w:p>
    <w:p w:rsidR="006A2BF3" w:rsidRPr="006A2BF3" w:rsidRDefault="006A2BF3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</w:p>
    <w:p w:rsidR="006A2BF3" w:rsidRDefault="005751E6" w:rsidP="006A2BF3">
      <w:pPr>
        <w:pStyle w:val="3"/>
        <w:spacing w:after="0" w:line="240" w:lineRule="auto"/>
        <w:ind w:left="0" w:right="-328"/>
        <w:rPr>
          <w:rFonts w:asciiTheme="minorHAnsi" w:hAnsiTheme="minorHAnsi" w:cs="Calibri"/>
          <w:color w:val="auto"/>
          <w:sz w:val="24"/>
        </w:rPr>
      </w:pPr>
      <w:r w:rsidRPr="006A2BF3">
        <w:rPr>
          <w:rFonts w:asciiTheme="minorHAnsi" w:hAnsiTheme="minorHAnsi" w:cs="Calibri"/>
          <w:color w:val="auto"/>
          <w:sz w:val="24"/>
        </w:rPr>
        <w:t xml:space="preserve">Παρακαλείσθε να προσέλθετε να παραλάβετε τις </w:t>
      </w:r>
      <w:r w:rsidR="00055A0A">
        <w:rPr>
          <w:rFonts w:asciiTheme="minorHAnsi" w:hAnsiTheme="minorHAnsi" w:cs="Calibri"/>
          <w:color w:val="auto"/>
          <w:sz w:val="24"/>
        </w:rPr>
        <w:t xml:space="preserve">ατομικές </w:t>
      </w:r>
      <w:r w:rsidRPr="006A2BF3">
        <w:rPr>
          <w:rFonts w:asciiTheme="minorHAnsi" w:hAnsiTheme="minorHAnsi" w:cs="Calibri"/>
          <w:color w:val="auto"/>
          <w:sz w:val="24"/>
        </w:rPr>
        <w:t xml:space="preserve">σχετικές Βεβαιώσεις </w:t>
      </w:r>
      <w:r w:rsidR="00055A0A">
        <w:rPr>
          <w:rFonts w:asciiTheme="minorHAnsi" w:hAnsiTheme="minorHAnsi" w:cs="Calibri"/>
          <w:color w:val="auto"/>
          <w:sz w:val="24"/>
        </w:rPr>
        <w:t xml:space="preserve">σας </w:t>
      </w:r>
      <w:r w:rsidRPr="006A2BF3">
        <w:rPr>
          <w:rFonts w:asciiTheme="minorHAnsi" w:hAnsiTheme="minorHAnsi" w:cs="Calibri"/>
          <w:color w:val="auto"/>
          <w:sz w:val="24"/>
        </w:rPr>
        <w:t xml:space="preserve">με την επίδειξη </w:t>
      </w:r>
      <w:r w:rsidR="00055A0A">
        <w:rPr>
          <w:rFonts w:asciiTheme="minorHAnsi" w:hAnsiTheme="minorHAnsi" w:cs="Calibri"/>
          <w:color w:val="auto"/>
          <w:sz w:val="24"/>
        </w:rPr>
        <w:t xml:space="preserve">          </w:t>
      </w:r>
      <w:r w:rsidRPr="006A2BF3">
        <w:rPr>
          <w:rFonts w:asciiTheme="minorHAnsi" w:hAnsiTheme="minorHAnsi" w:cs="Calibri"/>
          <w:color w:val="auto"/>
          <w:sz w:val="24"/>
        </w:rPr>
        <w:t xml:space="preserve">της Αστυνομικής Ταυτότητας ή Διαβατήριο.  </w:t>
      </w:r>
      <w:r w:rsidR="006A2BF3" w:rsidRPr="006A2BF3">
        <w:rPr>
          <w:rFonts w:asciiTheme="minorHAnsi" w:hAnsiTheme="minorHAnsi" w:cs="Calibri"/>
          <w:color w:val="auto"/>
          <w:sz w:val="24"/>
        </w:rPr>
        <w:t xml:space="preserve">   </w:t>
      </w:r>
    </w:p>
    <w:p w:rsidR="006A2BF3" w:rsidRPr="006A2BF3" w:rsidRDefault="006A2BF3" w:rsidP="00A85DCD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6A2BF3">
        <w:rPr>
          <w:rFonts w:asciiTheme="minorHAnsi" w:hAnsiTheme="minorHAnsi" w:cs="Calibri"/>
          <w:color w:val="auto"/>
          <w:sz w:val="24"/>
        </w:rPr>
        <w:t xml:space="preserve">                                                                                                                                           </w:t>
      </w:r>
      <w:r>
        <w:rPr>
          <w:rFonts w:asciiTheme="minorHAnsi" w:hAnsiTheme="minorHAnsi" w:cs="Calibri"/>
          <w:color w:val="auto"/>
          <w:sz w:val="24"/>
        </w:rPr>
        <w:t xml:space="preserve">                                                    </w:t>
      </w:r>
      <w:r w:rsidRPr="006A2BF3">
        <w:rPr>
          <w:rFonts w:asciiTheme="minorHAnsi" w:hAnsiTheme="minorHAnsi" w:cs="Calibri"/>
          <w:color w:val="auto"/>
          <w:sz w:val="24"/>
        </w:rPr>
        <w:t xml:space="preserve"> </w:t>
      </w:r>
      <w:r w:rsidRPr="006A2BF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απευθυνθείτε στο Τμήμα Δια Βίου Μάθησης </w:t>
      </w:r>
      <w:r w:rsidRPr="006A2BF3">
        <w:rPr>
          <w:rFonts w:asciiTheme="minorHAnsi" w:hAnsiTheme="minorHAnsi" w:cs="Calibri"/>
          <w:color w:val="auto"/>
          <w:sz w:val="24"/>
        </w:rPr>
        <w:t>στο κτίρ</w:t>
      </w:r>
      <w:r w:rsidR="009B30AD">
        <w:rPr>
          <w:rFonts w:asciiTheme="minorHAnsi" w:hAnsiTheme="minorHAnsi" w:cs="Calibri"/>
          <w:color w:val="auto"/>
          <w:sz w:val="24"/>
        </w:rPr>
        <w:t xml:space="preserve">ιο </w:t>
      </w:r>
      <w:r w:rsidR="009B30AD" w:rsidRPr="001B042D">
        <w:rPr>
          <w:rFonts w:asciiTheme="minorHAnsi" w:hAnsiTheme="minorHAnsi" w:cs="Calibri"/>
          <w:color w:val="auto"/>
          <w:sz w:val="24"/>
          <w:u w:val="single"/>
        </w:rPr>
        <w:t>ΜΕΓΑΡΟ ΛΟΓΟΥ</w:t>
      </w:r>
      <w:r w:rsidR="009B30AD" w:rsidRPr="001B042D">
        <w:rPr>
          <w:rFonts w:asciiTheme="minorHAnsi" w:hAnsiTheme="minorHAnsi" w:cs="Calibri"/>
          <w:b/>
          <w:color w:val="auto"/>
          <w:sz w:val="24"/>
          <w:u w:val="single"/>
        </w:rPr>
        <w:t xml:space="preserve"> &amp;</w:t>
      </w:r>
      <w:r w:rsidR="009B30AD" w:rsidRPr="001B042D">
        <w:rPr>
          <w:rFonts w:asciiTheme="minorHAnsi" w:hAnsiTheme="minorHAnsi" w:cs="Calibri"/>
          <w:color w:val="auto"/>
          <w:sz w:val="24"/>
          <w:u w:val="single"/>
        </w:rPr>
        <w:t xml:space="preserve"> ΤΕΧΝΗΣ</w:t>
      </w:r>
      <w:r w:rsidRPr="006A2BF3">
        <w:rPr>
          <w:rFonts w:asciiTheme="minorHAnsi" w:hAnsiTheme="minorHAnsi" w:cs="Calibri"/>
          <w:color w:val="auto"/>
          <w:sz w:val="24"/>
        </w:rPr>
        <w:t xml:space="preserve"> </w:t>
      </w:r>
      <w:r w:rsidR="009B30AD">
        <w:rPr>
          <w:rFonts w:asciiTheme="minorHAnsi" w:hAnsiTheme="minorHAnsi" w:cs="Calibri"/>
          <w:color w:val="auto"/>
          <w:sz w:val="24"/>
        </w:rPr>
        <w:t xml:space="preserve">          </w:t>
      </w:r>
      <w:r w:rsidR="009B30AD" w:rsidRPr="001B042D">
        <w:rPr>
          <w:rFonts w:asciiTheme="minorHAnsi" w:hAnsiTheme="minorHAnsi" w:cs="Calibri"/>
          <w:color w:val="auto"/>
          <w:sz w:val="24"/>
          <w:u w:val="single"/>
        </w:rPr>
        <w:t xml:space="preserve">Πλατεία Γεωργίου Α΄ - </w:t>
      </w:r>
      <w:r w:rsidR="00A85DCD">
        <w:rPr>
          <w:rFonts w:asciiTheme="minorHAnsi" w:hAnsiTheme="minorHAnsi" w:cs="Calibri"/>
          <w:color w:val="auto"/>
          <w:sz w:val="24"/>
          <w:u w:val="single"/>
        </w:rPr>
        <w:t>2</w:t>
      </w:r>
      <w:r w:rsidR="009B30AD" w:rsidRPr="001B042D">
        <w:rPr>
          <w:rFonts w:asciiTheme="minorHAnsi" w:hAnsiTheme="minorHAnsi" w:cs="Calibri"/>
          <w:color w:val="auto"/>
          <w:sz w:val="24"/>
          <w:u w:val="single"/>
          <w:vertAlign w:val="superscript"/>
        </w:rPr>
        <w:t>ος</w:t>
      </w:r>
      <w:r w:rsidR="009B30AD" w:rsidRPr="001B042D">
        <w:rPr>
          <w:rFonts w:asciiTheme="minorHAnsi" w:hAnsiTheme="minorHAnsi" w:cs="Calibri"/>
          <w:color w:val="auto"/>
          <w:sz w:val="24"/>
          <w:u w:val="single"/>
        </w:rPr>
        <w:t xml:space="preserve"> Όροφος</w:t>
      </w:r>
      <w:r w:rsidR="009B30AD">
        <w:rPr>
          <w:rFonts w:asciiTheme="minorHAnsi" w:hAnsiTheme="minorHAnsi" w:cs="Calibri"/>
          <w:color w:val="auto"/>
          <w:sz w:val="24"/>
        </w:rPr>
        <w:t xml:space="preserve"> στο Τμήμα: Δ</w:t>
      </w:r>
      <w:r w:rsidR="00A85DCD">
        <w:rPr>
          <w:rFonts w:asciiTheme="minorHAnsi" w:hAnsiTheme="minorHAnsi" w:cs="Calibri"/>
          <w:color w:val="auto"/>
          <w:sz w:val="24"/>
        </w:rPr>
        <w:t>ι</w:t>
      </w:r>
      <w:r w:rsidR="009B30AD">
        <w:rPr>
          <w:rFonts w:asciiTheme="minorHAnsi" w:hAnsiTheme="minorHAnsi" w:cs="Calibri"/>
          <w:color w:val="auto"/>
          <w:sz w:val="24"/>
        </w:rPr>
        <w:t>ά Βίου Μάθησης</w:t>
      </w:r>
      <w:r w:rsidR="00A85DCD">
        <w:rPr>
          <w:rFonts w:asciiTheme="minorHAnsi" w:hAnsiTheme="minorHAnsi" w:cs="Calibri"/>
          <w:color w:val="auto"/>
          <w:sz w:val="24"/>
        </w:rPr>
        <w:t>, καθώς και τις ώρες λειτουργίας  υποβολής των νέων αιτήσεων</w:t>
      </w:r>
      <w:r w:rsidR="00055A0A">
        <w:rPr>
          <w:rFonts w:asciiTheme="minorHAnsi" w:hAnsiTheme="minorHAnsi" w:cs="Calibri"/>
          <w:color w:val="auto"/>
          <w:sz w:val="24"/>
        </w:rPr>
        <w:t xml:space="preserve"> </w:t>
      </w:r>
      <w:r w:rsidR="009B30AD">
        <w:rPr>
          <w:rFonts w:asciiTheme="minorHAnsi" w:hAnsiTheme="minorHAnsi" w:cs="Calibri"/>
          <w:color w:val="auto"/>
          <w:sz w:val="24"/>
        </w:rPr>
        <w:t xml:space="preserve">και πρωινές ώρες </w:t>
      </w:r>
      <w:r w:rsidR="001B042D">
        <w:rPr>
          <w:rFonts w:asciiTheme="minorHAnsi" w:hAnsiTheme="minorHAnsi" w:cs="Calibri"/>
          <w:color w:val="auto"/>
          <w:sz w:val="24"/>
        </w:rPr>
        <w:t>από.0</w:t>
      </w:r>
      <w:r w:rsidR="001B042D" w:rsidRPr="009A4356">
        <w:rPr>
          <w:rFonts w:asciiTheme="minorHAnsi" w:hAnsiTheme="minorHAnsi" w:cs="Calibri"/>
          <w:b/>
          <w:color w:val="auto"/>
          <w:sz w:val="24"/>
        </w:rPr>
        <w:t>9</w:t>
      </w:r>
      <w:r w:rsidR="001B042D">
        <w:rPr>
          <w:rFonts w:asciiTheme="minorHAnsi" w:hAnsiTheme="minorHAnsi" w:cs="Calibri"/>
          <w:color w:val="auto"/>
          <w:sz w:val="24"/>
        </w:rPr>
        <w:t xml:space="preserve">:00 π.μ. έως. </w:t>
      </w:r>
      <w:r w:rsidR="001B042D" w:rsidRPr="009A4356">
        <w:rPr>
          <w:rFonts w:asciiTheme="minorHAnsi" w:hAnsiTheme="minorHAnsi" w:cs="Calibri"/>
          <w:b/>
          <w:color w:val="auto"/>
          <w:sz w:val="24"/>
        </w:rPr>
        <w:t>1</w:t>
      </w:r>
      <w:r w:rsidR="00A85DCD">
        <w:rPr>
          <w:rFonts w:asciiTheme="minorHAnsi" w:hAnsiTheme="minorHAnsi" w:cs="Calibri"/>
          <w:b/>
          <w:color w:val="auto"/>
          <w:sz w:val="24"/>
        </w:rPr>
        <w:t>2</w:t>
      </w:r>
      <w:r w:rsidR="001B042D">
        <w:rPr>
          <w:rFonts w:asciiTheme="minorHAnsi" w:hAnsiTheme="minorHAnsi" w:cs="Calibri"/>
          <w:color w:val="auto"/>
          <w:sz w:val="24"/>
        </w:rPr>
        <w:t xml:space="preserve">:00 μ.μ. </w:t>
      </w:r>
    </w:p>
    <w:p w:rsidR="009B30AD" w:rsidRDefault="009B30AD" w:rsidP="006A2BF3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p w:rsidR="00F82BC0" w:rsidRDefault="00F82BC0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p w:rsidR="00F82BC0" w:rsidRPr="009A4356" w:rsidRDefault="00F82BC0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p w:rsidR="00F82BC0" w:rsidRDefault="00F82BC0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p w:rsidR="00F82BC0" w:rsidRDefault="00F82BC0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p w:rsidR="00C402D0" w:rsidRDefault="00C402D0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F82BC0" w:rsidRDefault="00B8724E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  <w:r w:rsidR="006A2BF3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           </w:t>
      </w:r>
      <w:r w:rsidR="00F82BC0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              Ο Αντιδήμαρχος    </w:t>
      </w:r>
    </w:p>
    <w:p w:rsidR="00F82BC0" w:rsidRDefault="00F82BC0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                                                                                                  Παιδείας &amp; Αθλητισμού      </w:t>
      </w:r>
    </w:p>
    <w:p w:rsidR="00F82BC0" w:rsidRDefault="00F82BC0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  </w:t>
      </w:r>
    </w:p>
    <w:p w:rsidR="006A2BF3" w:rsidRDefault="00F82BC0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                                                                                                  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Πετρόπουλος Παναγιώτης</w:t>
      </w: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                                                                  </w:t>
      </w:r>
    </w:p>
    <w:sectPr w:rsidR="006A2BF3" w:rsidSect="00B8724E">
      <w:headerReference w:type="default" r:id="rId6"/>
      <w:footerReference w:type="default" r:id="rId7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28" w:rsidRDefault="00B90828" w:rsidP="000C55D3">
      <w:pPr>
        <w:spacing w:line="240" w:lineRule="auto"/>
      </w:pPr>
      <w:r>
        <w:separator/>
      </w:r>
    </w:p>
  </w:endnote>
  <w:endnote w:type="continuationSeparator" w:id="1">
    <w:p w:rsidR="00B90828" w:rsidRDefault="00B90828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8" w:rsidRDefault="00EB4C11" w:rsidP="00A54358">
    <w:r>
      <w:rPr>
        <w:noProof/>
        <w:lang w:eastAsia="el-GR"/>
      </w:rPr>
      <w:pict>
        <v:group id="Ομάδα 7" o:spid="_x0000_s14337" style="position:absolute;margin-left:3972pt;margin-top:2.15pt;width:537.9pt;height:63pt;z-index:251663360;mso-position-horizontal:right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434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1" o:title=""/>
            <v:path arrowok="t"/>
          </v:shape>
          <v:shape id="Εικόνα 2" o:spid="_x0000_s14340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2" o:title="logo_EYD"/>
            <v:path arrowok="t"/>
          </v:shape>
          <v:shape id="Εικόνα 4" o:spid="_x0000_s14339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3" o:title="ESPA"/>
            <v:path arrowok="t"/>
          </v:shape>
          <v:shape id="Εικόνα 1" o:spid="_x0000_s1433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4" o:title="Europe-EKT_GR"/>
            <v:path arrowok="t"/>
          </v:shape>
          <w10:wrap type="square" anchorx="margin"/>
        </v:group>
      </w:pict>
    </w:r>
    <w:r w:rsidR="00A54358"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1873402</wp:posOffset>
          </wp:positionH>
          <wp:positionV relativeFrom="paragraph">
            <wp:posOffset>130272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6E3D0A" w:rsidRDefault="006E3D0A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28" w:rsidRDefault="00B90828" w:rsidP="000C55D3">
      <w:pPr>
        <w:spacing w:line="240" w:lineRule="auto"/>
      </w:pPr>
      <w:r>
        <w:separator/>
      </w:r>
    </w:p>
  </w:footnote>
  <w:footnote w:type="continuationSeparator" w:id="1">
    <w:p w:rsidR="00B90828" w:rsidRDefault="00B90828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EB4C11" w:rsidP="003F39FC">
    <w:pPr>
      <w:pStyle w:val="a5"/>
      <w:tabs>
        <w:tab w:val="clear" w:pos="8306"/>
        <w:tab w:val="right" w:pos="8080"/>
      </w:tabs>
      <w:rPr>
        <w:b/>
      </w:rPr>
    </w:pPr>
    <w:r w:rsidRPr="00EB4C11">
      <w:rPr>
        <w:noProof/>
        <w:lang w:eastAsia="el-GR"/>
      </w:rPr>
      <w:pict>
        <v:rect id="Ορθογώνιο 3" o:spid="_x0000_s14342" style="position:absolute;margin-left:0;margin-top:.65pt;width:85.8pt;height:69.7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<v:textbox>
            <w:txbxContent>
              <w:p w:rsidR="00767BE2" w:rsidRDefault="00767BE2" w:rsidP="001151DB">
                <w:pPr>
                  <w:jc w:val="center"/>
                </w:pPr>
                <w:r>
                  <w:t>Λογότυπο Δήμου</w:t>
                </w:r>
              </w:p>
            </w:txbxContent>
          </v:textbox>
          <w10:wrap anchorx="margin"/>
        </v:rect>
      </w:pict>
    </w:r>
    <w:r w:rsidR="000C55D3" w:rsidRPr="000C55D3">
      <w:rPr>
        <w:noProof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0C55D3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0C55D3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0C55D3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</w:t>
    </w:r>
    <w:r w:rsidR="003F39FC"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77684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424F0"/>
    <w:rsid w:val="000438E3"/>
    <w:rsid w:val="00055A0A"/>
    <w:rsid w:val="00064725"/>
    <w:rsid w:val="00083938"/>
    <w:rsid w:val="000C55D3"/>
    <w:rsid w:val="000F43EF"/>
    <w:rsid w:val="001151DB"/>
    <w:rsid w:val="00116ABF"/>
    <w:rsid w:val="00131A80"/>
    <w:rsid w:val="00147988"/>
    <w:rsid w:val="00151B84"/>
    <w:rsid w:val="001921A4"/>
    <w:rsid w:val="001B042D"/>
    <w:rsid w:val="001E4C66"/>
    <w:rsid w:val="00202F07"/>
    <w:rsid w:val="0020720E"/>
    <w:rsid w:val="00207DB9"/>
    <w:rsid w:val="0021172D"/>
    <w:rsid w:val="00213B9E"/>
    <w:rsid w:val="002275F3"/>
    <w:rsid w:val="00232814"/>
    <w:rsid w:val="00265BD9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C5790"/>
    <w:rsid w:val="003D12B2"/>
    <w:rsid w:val="003F39FC"/>
    <w:rsid w:val="00403569"/>
    <w:rsid w:val="00441D91"/>
    <w:rsid w:val="00446BF2"/>
    <w:rsid w:val="00492D6D"/>
    <w:rsid w:val="00493A03"/>
    <w:rsid w:val="004A117F"/>
    <w:rsid w:val="004C5924"/>
    <w:rsid w:val="00500635"/>
    <w:rsid w:val="005260F1"/>
    <w:rsid w:val="00550B2F"/>
    <w:rsid w:val="005751E6"/>
    <w:rsid w:val="00576A12"/>
    <w:rsid w:val="005818DE"/>
    <w:rsid w:val="005F05D7"/>
    <w:rsid w:val="00612F34"/>
    <w:rsid w:val="00614D04"/>
    <w:rsid w:val="0063193D"/>
    <w:rsid w:val="00651B95"/>
    <w:rsid w:val="0068331B"/>
    <w:rsid w:val="0069037E"/>
    <w:rsid w:val="006A2BF3"/>
    <w:rsid w:val="006C23AB"/>
    <w:rsid w:val="006C478D"/>
    <w:rsid w:val="006D262C"/>
    <w:rsid w:val="006E3D0A"/>
    <w:rsid w:val="007453E9"/>
    <w:rsid w:val="007578D6"/>
    <w:rsid w:val="00767BE2"/>
    <w:rsid w:val="00776846"/>
    <w:rsid w:val="007F03CF"/>
    <w:rsid w:val="007F12D8"/>
    <w:rsid w:val="007F7EA6"/>
    <w:rsid w:val="00817803"/>
    <w:rsid w:val="008631A9"/>
    <w:rsid w:val="0086579D"/>
    <w:rsid w:val="0089487C"/>
    <w:rsid w:val="008B7AE5"/>
    <w:rsid w:val="008E0843"/>
    <w:rsid w:val="009233D6"/>
    <w:rsid w:val="00954EC5"/>
    <w:rsid w:val="0097070F"/>
    <w:rsid w:val="009771AC"/>
    <w:rsid w:val="009A4356"/>
    <w:rsid w:val="009A5174"/>
    <w:rsid w:val="009B30AD"/>
    <w:rsid w:val="009C26B8"/>
    <w:rsid w:val="00A26F38"/>
    <w:rsid w:val="00A54358"/>
    <w:rsid w:val="00A85DCD"/>
    <w:rsid w:val="00AB19EB"/>
    <w:rsid w:val="00AB4B04"/>
    <w:rsid w:val="00AD4ED6"/>
    <w:rsid w:val="00B72F4D"/>
    <w:rsid w:val="00B8724E"/>
    <w:rsid w:val="00B90828"/>
    <w:rsid w:val="00BE52EC"/>
    <w:rsid w:val="00BE7E09"/>
    <w:rsid w:val="00C117FB"/>
    <w:rsid w:val="00C1461C"/>
    <w:rsid w:val="00C402D0"/>
    <w:rsid w:val="00C7581C"/>
    <w:rsid w:val="00C81AE4"/>
    <w:rsid w:val="00CA26FD"/>
    <w:rsid w:val="00CB0447"/>
    <w:rsid w:val="00CC4792"/>
    <w:rsid w:val="00CC6928"/>
    <w:rsid w:val="00CD66EC"/>
    <w:rsid w:val="00D20CA4"/>
    <w:rsid w:val="00D6658D"/>
    <w:rsid w:val="00D90D5D"/>
    <w:rsid w:val="00DB28BF"/>
    <w:rsid w:val="00DB3931"/>
    <w:rsid w:val="00DE6B85"/>
    <w:rsid w:val="00E03895"/>
    <w:rsid w:val="00EB164A"/>
    <w:rsid w:val="00EB4C11"/>
    <w:rsid w:val="00ED5682"/>
    <w:rsid w:val="00F03C3A"/>
    <w:rsid w:val="00F43B6F"/>
    <w:rsid w:val="00F63682"/>
    <w:rsid w:val="00F66CF4"/>
    <w:rsid w:val="00F82BC0"/>
    <w:rsid w:val="00F84564"/>
    <w:rsid w:val="00F95180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Χρήστης των Windows</cp:lastModifiedBy>
  <cp:revision>13</cp:revision>
  <cp:lastPrinted>2020-02-11T11:14:00Z</cp:lastPrinted>
  <dcterms:created xsi:type="dcterms:W3CDTF">2019-11-25T06:57:00Z</dcterms:created>
  <dcterms:modified xsi:type="dcterms:W3CDTF">2020-02-20T08:05:00Z</dcterms:modified>
</cp:coreProperties>
</file>