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2" w:type="dxa"/>
        <w:tblInd w:w="71" w:type="dxa"/>
        <w:tblLayout w:type="fixed"/>
        <w:tblCellMar>
          <w:left w:w="71" w:type="dxa"/>
          <w:right w:w="71" w:type="dxa"/>
        </w:tblCellMar>
        <w:tblLook w:val="0000"/>
      </w:tblPr>
      <w:tblGrid>
        <w:gridCol w:w="3544"/>
        <w:gridCol w:w="2268"/>
        <w:gridCol w:w="3780"/>
      </w:tblGrid>
      <w:tr w:rsidR="006A24E8" w:rsidRPr="006A24E8" w:rsidTr="005A50E5">
        <w:trPr>
          <w:cantSplit/>
          <w:trHeight w:val="1843"/>
        </w:trPr>
        <w:tc>
          <w:tcPr>
            <w:tcW w:w="3544" w:type="dxa"/>
            <w:shd w:val="clear" w:color="auto" w:fill="auto"/>
          </w:tcPr>
          <w:p w:rsidR="006A24E8" w:rsidRPr="006A24E8" w:rsidRDefault="006A24E8" w:rsidP="005A50E5">
            <w:pPr>
              <w:rPr>
                <w:rFonts w:ascii="Times New Roman" w:eastAsia="Calibri" w:hAnsi="Times New Roman" w:cs="Times New Roman"/>
                <w:b/>
              </w:rPr>
            </w:pPr>
            <w:r w:rsidRPr="006A24E8">
              <w:rPr>
                <w:rFonts w:ascii="Times New Roman" w:eastAsia="Calibri" w:hAnsi="Times New Roman" w:cs="Times New Roman"/>
                <w:b/>
              </w:rPr>
              <w:t>ΕΛΛΗΝΙΚΗ ΔΗΜΟΚΡΑΤΙΑ</w:t>
            </w:r>
          </w:p>
          <w:p w:rsidR="006A24E8" w:rsidRPr="006A24E8" w:rsidRDefault="006A24E8" w:rsidP="005A50E5">
            <w:pPr>
              <w:rPr>
                <w:rFonts w:ascii="Times New Roman" w:eastAsia="Calibri" w:hAnsi="Times New Roman" w:cs="Times New Roman"/>
                <w:b/>
              </w:rPr>
            </w:pPr>
            <w:r w:rsidRPr="006A24E8">
              <w:rPr>
                <w:rFonts w:ascii="Times New Roman" w:eastAsia="Calibri" w:hAnsi="Times New Roman" w:cs="Times New Roman"/>
                <w:b/>
              </w:rPr>
              <w:t>ΝΟΜΟΣ ΑΧΑΪΑΣ</w:t>
            </w:r>
          </w:p>
          <w:p w:rsidR="006A24E8" w:rsidRPr="006A24E8" w:rsidRDefault="006A24E8" w:rsidP="005A50E5">
            <w:pPr>
              <w:rPr>
                <w:rFonts w:ascii="Times New Roman" w:eastAsia="Calibri" w:hAnsi="Times New Roman" w:cs="Times New Roman"/>
                <w:b/>
              </w:rPr>
            </w:pPr>
            <w:r w:rsidRPr="006A24E8">
              <w:rPr>
                <w:rFonts w:ascii="Times New Roman" w:eastAsia="Calibri" w:hAnsi="Times New Roman" w:cs="Times New Roman"/>
                <w:b/>
              </w:rPr>
              <w:t>ΔΗΜΟΣ ΠΑΤΡΕΩΝ</w:t>
            </w:r>
          </w:p>
          <w:p w:rsidR="006A24E8" w:rsidRPr="00B115DB" w:rsidRDefault="006A24E8" w:rsidP="005A50E5">
            <w:pPr>
              <w:rPr>
                <w:rFonts w:ascii="Times New Roman" w:eastAsia="Calibri" w:hAnsi="Times New Roman" w:cs="Times New Roman"/>
                <w:b/>
              </w:rPr>
            </w:pPr>
            <w:r w:rsidRPr="00B115DB">
              <w:rPr>
                <w:rFonts w:ascii="Times New Roman" w:eastAsia="Calibri" w:hAnsi="Times New Roman" w:cs="Times New Roman"/>
                <w:b/>
              </w:rPr>
              <w:t xml:space="preserve">Δ/ΝΣΗ </w:t>
            </w:r>
            <w:r w:rsidR="00B115DB" w:rsidRPr="00B115DB">
              <w:rPr>
                <w:rFonts w:ascii="Times New Roman" w:hAnsi="Times New Roman" w:cs="Times New Roman"/>
                <w:b/>
                <w:bCs/>
              </w:rPr>
              <w:t>Αρχιτεκτονικού Έργου – Η/Μ</w:t>
            </w:r>
          </w:p>
          <w:p w:rsidR="006A24E8" w:rsidRPr="006A24E8" w:rsidRDefault="006A24E8" w:rsidP="005A50E5">
            <w:pPr>
              <w:rPr>
                <w:rFonts w:ascii="Times New Roman" w:eastAsia="Calibri" w:hAnsi="Times New Roman" w:cs="Times New Roman"/>
                <w:b/>
              </w:rPr>
            </w:pPr>
          </w:p>
        </w:tc>
        <w:tc>
          <w:tcPr>
            <w:tcW w:w="2268" w:type="dxa"/>
            <w:shd w:val="clear" w:color="auto" w:fill="auto"/>
          </w:tcPr>
          <w:p w:rsidR="006A24E8" w:rsidRPr="006A24E8" w:rsidRDefault="006A24E8" w:rsidP="005A50E5">
            <w:pPr>
              <w:rPr>
                <w:rFonts w:ascii="Times New Roman" w:eastAsia="Calibri" w:hAnsi="Times New Roman" w:cs="Times New Roman"/>
                <w:b/>
                <w:sz w:val="20"/>
              </w:rPr>
            </w:pPr>
            <w:r w:rsidRPr="00B115DB">
              <w:rPr>
                <w:rFonts w:ascii="Times New Roman" w:eastAsia="Calibri" w:hAnsi="Times New Roman" w:cs="Times New Roman"/>
                <w:b/>
                <w:sz w:val="20"/>
              </w:rPr>
              <w:t xml:space="preserve">                          </w:t>
            </w:r>
            <w:r w:rsidRPr="006A24E8">
              <w:rPr>
                <w:rFonts w:ascii="Times New Roman" w:eastAsia="Calibri" w:hAnsi="Times New Roman" w:cs="Times New Roman"/>
                <w:b/>
                <w:sz w:val="20"/>
              </w:rPr>
              <w:t>ΕΡΓΟ:</w:t>
            </w:r>
          </w:p>
          <w:p w:rsidR="006A24E8" w:rsidRPr="006A24E8" w:rsidRDefault="006A24E8" w:rsidP="005A50E5">
            <w:pPr>
              <w:rPr>
                <w:rFonts w:ascii="Times New Roman" w:eastAsia="Calibri" w:hAnsi="Times New Roman" w:cs="Times New Roman"/>
                <w:b/>
                <w:sz w:val="20"/>
              </w:rPr>
            </w:pPr>
          </w:p>
          <w:p w:rsidR="006A24E8" w:rsidRPr="006A24E8" w:rsidRDefault="006A24E8" w:rsidP="005A50E5">
            <w:pPr>
              <w:rPr>
                <w:rFonts w:ascii="Times New Roman" w:eastAsia="Calibri" w:hAnsi="Times New Roman" w:cs="Times New Roman"/>
                <w:b/>
                <w:sz w:val="20"/>
              </w:rPr>
            </w:pPr>
          </w:p>
          <w:p w:rsidR="006A24E8" w:rsidRPr="006A24E8" w:rsidRDefault="006A24E8" w:rsidP="005A50E5">
            <w:pPr>
              <w:rPr>
                <w:rFonts w:ascii="Times New Roman" w:eastAsia="Calibri" w:hAnsi="Times New Roman" w:cs="Times New Roman"/>
                <w:b/>
                <w:sz w:val="20"/>
                <w:lang w:val="en-US"/>
              </w:rPr>
            </w:pPr>
          </w:p>
          <w:p w:rsidR="006A24E8" w:rsidRPr="006A24E8" w:rsidRDefault="006A24E8" w:rsidP="005A50E5">
            <w:pPr>
              <w:rPr>
                <w:rFonts w:ascii="Times New Roman" w:eastAsia="Calibri" w:hAnsi="Times New Roman" w:cs="Times New Roman"/>
                <w:b/>
                <w:sz w:val="20"/>
              </w:rPr>
            </w:pPr>
          </w:p>
          <w:p w:rsidR="006A24E8" w:rsidRPr="006A24E8" w:rsidRDefault="006A24E8" w:rsidP="005A50E5">
            <w:pPr>
              <w:rPr>
                <w:rFonts w:ascii="Times New Roman" w:eastAsia="Calibri" w:hAnsi="Times New Roman" w:cs="Times New Roman"/>
                <w:b/>
                <w:sz w:val="10"/>
              </w:rPr>
            </w:pPr>
          </w:p>
          <w:p w:rsidR="006A24E8" w:rsidRPr="006A24E8" w:rsidRDefault="006A24E8" w:rsidP="005A50E5">
            <w:pPr>
              <w:rPr>
                <w:rFonts w:ascii="Times New Roman" w:eastAsia="Calibri" w:hAnsi="Times New Roman" w:cs="Times New Roman"/>
                <w:b/>
                <w:sz w:val="20"/>
                <w:lang w:val="en-US"/>
              </w:rPr>
            </w:pPr>
          </w:p>
          <w:p w:rsidR="006A24E8" w:rsidRPr="006A24E8" w:rsidRDefault="006A24E8" w:rsidP="005A50E5">
            <w:pPr>
              <w:rPr>
                <w:rFonts w:ascii="Times New Roman" w:eastAsia="Calibri" w:hAnsi="Times New Roman" w:cs="Times New Roman"/>
                <w:b/>
                <w:sz w:val="4"/>
                <w:lang w:val="en-US"/>
              </w:rPr>
            </w:pPr>
          </w:p>
          <w:p w:rsidR="006A24E8" w:rsidRPr="006A24E8" w:rsidRDefault="006A24E8" w:rsidP="005A50E5">
            <w:pPr>
              <w:rPr>
                <w:rFonts w:ascii="Times New Roman" w:eastAsia="Arial" w:hAnsi="Times New Roman" w:cs="Times New Roman"/>
                <w:b/>
                <w:sz w:val="20"/>
                <w:lang w:val="en-US"/>
              </w:rPr>
            </w:pPr>
            <w:r w:rsidRPr="006A24E8">
              <w:rPr>
                <w:rFonts w:ascii="Times New Roman" w:eastAsia="Calibri" w:hAnsi="Times New Roman" w:cs="Times New Roman"/>
                <w:b/>
                <w:sz w:val="20"/>
              </w:rPr>
              <w:t>ΧΡΗΜΑΤΟΔΟΤΗΣΗ:</w:t>
            </w:r>
          </w:p>
        </w:tc>
        <w:tc>
          <w:tcPr>
            <w:tcW w:w="3780" w:type="dxa"/>
            <w:shd w:val="clear" w:color="auto" w:fill="auto"/>
          </w:tcPr>
          <w:p w:rsidR="006A24E8" w:rsidRPr="006A24E8" w:rsidRDefault="006A24E8" w:rsidP="005A50E5">
            <w:pPr>
              <w:autoSpaceDE w:val="0"/>
              <w:autoSpaceDN w:val="0"/>
              <w:adjustRightInd w:val="0"/>
              <w:rPr>
                <w:rFonts w:ascii="Times New Roman" w:hAnsi="Times New Roman" w:cs="Times New Roman"/>
                <w:b/>
                <w:bCs/>
                <w:color w:val="000000"/>
              </w:rPr>
            </w:pPr>
            <w:r w:rsidRPr="006A24E8">
              <w:rPr>
                <w:rFonts w:ascii="Times New Roman" w:hAnsi="Times New Roman" w:cs="Times New Roman"/>
                <w:b/>
                <w:bCs/>
                <w:color w:val="000000"/>
              </w:rPr>
              <w:t xml:space="preserve">ΑΡΧΙΤΕΚΤΟΝΙΚΟΣ ΔΙΑΓΩΝΙΣΜΟΣ ΙΔΕΩΝ ΓΙΑ ΤΟ </w:t>
            </w:r>
          </w:p>
          <w:p w:rsidR="006A24E8" w:rsidRPr="006A24E8" w:rsidRDefault="006A24E8" w:rsidP="005A50E5">
            <w:pPr>
              <w:autoSpaceDE w:val="0"/>
              <w:autoSpaceDN w:val="0"/>
              <w:adjustRightInd w:val="0"/>
              <w:rPr>
                <w:rFonts w:ascii="Times New Roman" w:hAnsi="Times New Roman" w:cs="Times New Roman"/>
                <w:b/>
                <w:bCs/>
                <w:color w:val="000000"/>
              </w:rPr>
            </w:pPr>
            <w:r w:rsidRPr="006A24E8">
              <w:rPr>
                <w:rFonts w:ascii="Times New Roman" w:hAnsi="Times New Roman" w:cs="Times New Roman"/>
                <w:b/>
                <w:bCs/>
                <w:color w:val="000000"/>
              </w:rPr>
              <w:t xml:space="preserve">ΚΕΝΤΡΟ ΑΠΟΤΕΦΡΩΣΗΣ ΝΕΚΡΩΝ (ΚΑΝ) ΚΑΙ ΑΠΟΤΕΦΡΩΣΗΣ ΟΣΤΩΝ </w:t>
            </w:r>
          </w:p>
          <w:p w:rsidR="006A24E8" w:rsidRPr="006A24E8" w:rsidRDefault="006A24E8" w:rsidP="005A50E5">
            <w:pPr>
              <w:rPr>
                <w:rFonts w:ascii="Times New Roman" w:eastAsia="Calibri" w:hAnsi="Times New Roman" w:cs="Times New Roman"/>
                <w:b/>
              </w:rPr>
            </w:pPr>
          </w:p>
          <w:p w:rsidR="006A24E8" w:rsidRPr="006A24E8" w:rsidRDefault="006A24E8" w:rsidP="005A50E5">
            <w:pPr>
              <w:rPr>
                <w:rFonts w:ascii="Times New Roman" w:eastAsia="Calibri" w:hAnsi="Times New Roman" w:cs="Times New Roman"/>
              </w:rPr>
            </w:pPr>
            <w:r w:rsidRPr="006A24E8">
              <w:rPr>
                <w:rFonts w:ascii="Times New Roman" w:hAnsi="Times New Roman" w:cs="Times New Roman"/>
                <w:b/>
                <w:bCs/>
                <w:snapToGrid w:val="0"/>
              </w:rPr>
              <w:t>ΙΔΙΟΙ ΠΟΡΟΙ</w:t>
            </w:r>
            <w:r w:rsidRPr="006A24E8">
              <w:rPr>
                <w:rFonts w:ascii="Times New Roman" w:eastAsia="Calibri" w:hAnsi="Times New Roman" w:cs="Times New Roman"/>
                <w:b/>
                <w:bCs/>
                <w:snapToGrid w:val="0"/>
              </w:rPr>
              <w:t xml:space="preserve">   (ΚΑ: </w:t>
            </w:r>
            <w:r w:rsidRPr="006A24E8">
              <w:rPr>
                <w:rFonts w:ascii="Times New Roman" w:hAnsi="Times New Roman" w:cs="Times New Roman"/>
                <w:b/>
                <w:color w:val="000000"/>
              </w:rPr>
              <w:t>30.7413.00009</w:t>
            </w:r>
            <w:r w:rsidRPr="006A24E8">
              <w:rPr>
                <w:rFonts w:ascii="Times New Roman" w:eastAsia="Calibri" w:hAnsi="Times New Roman" w:cs="Times New Roman"/>
                <w:b/>
                <w:bCs/>
                <w:snapToGrid w:val="0"/>
              </w:rPr>
              <w:t>)</w:t>
            </w:r>
          </w:p>
        </w:tc>
      </w:tr>
      <w:tr w:rsidR="006A24E8" w:rsidRPr="006A24E8" w:rsidTr="005A50E5">
        <w:trPr>
          <w:cantSplit/>
          <w:trHeight w:val="238"/>
        </w:trPr>
        <w:tc>
          <w:tcPr>
            <w:tcW w:w="3544" w:type="dxa"/>
            <w:shd w:val="clear" w:color="auto" w:fill="auto"/>
          </w:tcPr>
          <w:p w:rsidR="006A24E8" w:rsidRPr="006A24E8" w:rsidRDefault="006A24E8" w:rsidP="005A50E5">
            <w:pPr>
              <w:snapToGrid w:val="0"/>
              <w:rPr>
                <w:rFonts w:ascii="Times New Roman" w:eastAsia="Calibri" w:hAnsi="Times New Roman" w:cs="Times New Roman"/>
                <w:b/>
              </w:rPr>
            </w:pPr>
          </w:p>
        </w:tc>
        <w:tc>
          <w:tcPr>
            <w:tcW w:w="2268" w:type="dxa"/>
            <w:shd w:val="clear" w:color="auto" w:fill="auto"/>
          </w:tcPr>
          <w:p w:rsidR="006A24E8" w:rsidRPr="006A24E8" w:rsidRDefault="006A24E8" w:rsidP="005A50E5">
            <w:pPr>
              <w:snapToGrid w:val="0"/>
              <w:rPr>
                <w:rFonts w:ascii="Times New Roman" w:eastAsia="Calibri" w:hAnsi="Times New Roman" w:cs="Times New Roman"/>
                <w:b/>
                <w:strike/>
                <w:sz w:val="20"/>
              </w:rPr>
            </w:pPr>
          </w:p>
        </w:tc>
        <w:tc>
          <w:tcPr>
            <w:tcW w:w="3780" w:type="dxa"/>
            <w:shd w:val="clear" w:color="auto" w:fill="auto"/>
          </w:tcPr>
          <w:p w:rsidR="006A24E8" w:rsidRPr="006A24E8" w:rsidRDefault="006A24E8" w:rsidP="005A50E5">
            <w:pPr>
              <w:snapToGrid w:val="0"/>
              <w:rPr>
                <w:rFonts w:ascii="Times New Roman" w:eastAsia="Calibri" w:hAnsi="Times New Roman" w:cs="Times New Roman"/>
                <w:b/>
                <w:strike/>
              </w:rPr>
            </w:pPr>
          </w:p>
        </w:tc>
      </w:tr>
    </w:tbl>
    <w:p w:rsidR="006A24E8" w:rsidRPr="006A24E8" w:rsidRDefault="006A24E8" w:rsidP="00615DFB">
      <w:pPr>
        <w:autoSpaceDE w:val="0"/>
        <w:autoSpaceDN w:val="0"/>
        <w:adjustRightInd w:val="0"/>
        <w:rPr>
          <w:rFonts w:ascii="Times New Roman" w:hAnsi="Times New Roman" w:cs="Times New Roman"/>
          <w:b/>
          <w:bCs/>
          <w:sz w:val="36"/>
          <w:szCs w:val="36"/>
        </w:rPr>
      </w:pPr>
    </w:p>
    <w:p w:rsidR="006A24E8" w:rsidRPr="006A24E8" w:rsidRDefault="006A24E8" w:rsidP="00615DFB">
      <w:pPr>
        <w:autoSpaceDE w:val="0"/>
        <w:autoSpaceDN w:val="0"/>
        <w:adjustRightInd w:val="0"/>
        <w:rPr>
          <w:rFonts w:ascii="Times New Roman" w:hAnsi="Times New Roman" w:cs="Times New Roman"/>
          <w:b/>
          <w:bCs/>
          <w:sz w:val="36"/>
          <w:szCs w:val="36"/>
        </w:rPr>
      </w:pPr>
    </w:p>
    <w:p w:rsidR="006A24E8" w:rsidRPr="006A24E8" w:rsidRDefault="006A24E8" w:rsidP="00615DFB">
      <w:pPr>
        <w:autoSpaceDE w:val="0"/>
        <w:autoSpaceDN w:val="0"/>
        <w:adjustRightInd w:val="0"/>
        <w:rPr>
          <w:rFonts w:ascii="Times New Roman" w:hAnsi="Times New Roman" w:cs="Times New Roman"/>
          <w:b/>
          <w:bCs/>
          <w:sz w:val="36"/>
          <w:szCs w:val="36"/>
        </w:rPr>
      </w:pPr>
    </w:p>
    <w:p w:rsidR="006A24E8" w:rsidRPr="006A24E8" w:rsidRDefault="006A24E8" w:rsidP="00615DFB">
      <w:pPr>
        <w:autoSpaceDE w:val="0"/>
        <w:autoSpaceDN w:val="0"/>
        <w:adjustRightInd w:val="0"/>
        <w:rPr>
          <w:rFonts w:ascii="Times New Roman" w:hAnsi="Times New Roman" w:cs="Times New Roman"/>
          <w:b/>
          <w:bCs/>
          <w:sz w:val="36"/>
          <w:szCs w:val="36"/>
        </w:rPr>
      </w:pPr>
    </w:p>
    <w:p w:rsidR="006A24E8" w:rsidRPr="006A24E8" w:rsidRDefault="006A24E8" w:rsidP="00615DFB">
      <w:pPr>
        <w:autoSpaceDE w:val="0"/>
        <w:autoSpaceDN w:val="0"/>
        <w:adjustRightInd w:val="0"/>
        <w:rPr>
          <w:rFonts w:ascii="Times New Roman" w:hAnsi="Times New Roman" w:cs="Times New Roman"/>
          <w:b/>
          <w:bCs/>
          <w:sz w:val="36"/>
          <w:szCs w:val="36"/>
        </w:rPr>
      </w:pPr>
    </w:p>
    <w:p w:rsidR="00615DFB" w:rsidRPr="006A24E8" w:rsidRDefault="00615DFB" w:rsidP="006A24E8">
      <w:pPr>
        <w:autoSpaceDE w:val="0"/>
        <w:autoSpaceDN w:val="0"/>
        <w:adjustRightInd w:val="0"/>
        <w:jc w:val="center"/>
        <w:rPr>
          <w:rFonts w:ascii="Times New Roman" w:hAnsi="Times New Roman" w:cs="Times New Roman"/>
          <w:b/>
          <w:bCs/>
          <w:sz w:val="36"/>
          <w:szCs w:val="36"/>
        </w:rPr>
      </w:pPr>
      <w:r w:rsidRPr="006A24E8">
        <w:rPr>
          <w:rFonts w:ascii="Times New Roman" w:hAnsi="Times New Roman" w:cs="Times New Roman"/>
          <w:b/>
          <w:bCs/>
          <w:sz w:val="36"/>
          <w:szCs w:val="36"/>
        </w:rPr>
        <w:t>ΦΑΚΕΛΟΣ ΔΙΑΓΩΝΙΣΜΟΥ</w:t>
      </w:r>
    </w:p>
    <w:p w:rsidR="006A24E8" w:rsidRPr="006A24E8" w:rsidRDefault="006A24E8" w:rsidP="006A24E8">
      <w:pPr>
        <w:autoSpaceDE w:val="0"/>
        <w:autoSpaceDN w:val="0"/>
        <w:adjustRightInd w:val="0"/>
        <w:jc w:val="center"/>
        <w:rPr>
          <w:rFonts w:ascii="Times New Roman" w:hAnsi="Times New Roman" w:cs="Times New Roman"/>
          <w:b/>
          <w:bCs/>
          <w:sz w:val="36"/>
          <w:szCs w:val="36"/>
        </w:rPr>
      </w:pPr>
    </w:p>
    <w:p w:rsidR="00615DFB" w:rsidRPr="0038129E" w:rsidRDefault="00615DFB" w:rsidP="006A24E8">
      <w:pPr>
        <w:autoSpaceDE w:val="0"/>
        <w:autoSpaceDN w:val="0"/>
        <w:adjustRightInd w:val="0"/>
        <w:jc w:val="center"/>
        <w:rPr>
          <w:rFonts w:ascii="Times New Roman" w:hAnsi="Times New Roman" w:cs="Times New Roman"/>
        </w:rPr>
      </w:pPr>
      <w:r w:rsidRPr="0038129E">
        <w:rPr>
          <w:rFonts w:ascii="Times New Roman" w:hAnsi="Times New Roman" w:cs="Times New Roman"/>
        </w:rPr>
        <w:t xml:space="preserve">(Συντάσσεται βάσει του άρθρου 4 της </w:t>
      </w:r>
      <w:proofErr w:type="spellStart"/>
      <w:r w:rsidRPr="0038129E">
        <w:rPr>
          <w:rFonts w:ascii="Times New Roman" w:hAnsi="Times New Roman" w:cs="Times New Roman"/>
        </w:rPr>
        <w:t>υπαριθμ</w:t>
      </w:r>
      <w:proofErr w:type="spellEnd"/>
      <w:r w:rsidRPr="0038129E">
        <w:rPr>
          <w:rFonts w:ascii="Times New Roman" w:hAnsi="Times New Roman" w:cs="Times New Roman"/>
        </w:rPr>
        <w:t>. 26804/2011 απόφ</w:t>
      </w:r>
      <w:r w:rsidR="0038129E">
        <w:rPr>
          <w:rFonts w:ascii="Times New Roman" w:hAnsi="Times New Roman" w:cs="Times New Roman"/>
        </w:rPr>
        <w:t>ασης Υ.Π.Ε.Κ.Α.- ΦΕΚ 1427Β/2011</w:t>
      </w:r>
      <w:r w:rsidRPr="0038129E">
        <w:rPr>
          <w:rFonts w:ascii="Times New Roman" w:hAnsi="Times New Roman" w:cs="Times New Roman"/>
        </w:rPr>
        <w:t xml:space="preserve">, </w:t>
      </w:r>
      <w:r w:rsidR="006A24E8" w:rsidRPr="0038129E">
        <w:rPr>
          <w:rFonts w:ascii="Times New Roman" w:hAnsi="Times New Roman" w:cs="Times New Roman"/>
        </w:rPr>
        <w:t xml:space="preserve">όπως </w:t>
      </w:r>
      <w:r w:rsidRPr="0038129E">
        <w:rPr>
          <w:rFonts w:ascii="Times New Roman" w:hAnsi="Times New Roman" w:cs="Times New Roman"/>
        </w:rPr>
        <w:t xml:space="preserve">τροποποιήθηκε με την </w:t>
      </w:r>
      <w:proofErr w:type="spellStart"/>
      <w:r w:rsidRPr="0038129E">
        <w:rPr>
          <w:rFonts w:ascii="Times New Roman" w:hAnsi="Times New Roman" w:cs="Times New Roman"/>
        </w:rPr>
        <w:t>υπαριθμ</w:t>
      </w:r>
      <w:proofErr w:type="spellEnd"/>
      <w:r w:rsidRPr="0038129E">
        <w:rPr>
          <w:rFonts w:ascii="Times New Roman" w:hAnsi="Times New Roman" w:cs="Times New Roman"/>
        </w:rPr>
        <w:t>. 22186/2012 απόφαση Υ.Π.Ε.Κ.Α. – ΦΕΚ 1494Β/2012).</w:t>
      </w:r>
    </w:p>
    <w:p w:rsidR="006A24E8" w:rsidRPr="006A24E8" w:rsidRDefault="006A24E8" w:rsidP="00615DFB">
      <w:pPr>
        <w:autoSpaceDE w:val="0"/>
        <w:autoSpaceDN w:val="0"/>
        <w:adjustRightInd w:val="0"/>
        <w:rPr>
          <w:rFonts w:ascii="Times New Roman" w:hAnsi="Times New Roman" w:cs="Times New Roman"/>
          <w:sz w:val="18"/>
          <w:szCs w:val="18"/>
        </w:rPr>
      </w:pPr>
    </w:p>
    <w:p w:rsidR="006A24E8" w:rsidRPr="006A24E8" w:rsidRDefault="006A24E8" w:rsidP="00615DFB">
      <w:pPr>
        <w:autoSpaceDE w:val="0"/>
        <w:autoSpaceDN w:val="0"/>
        <w:adjustRightInd w:val="0"/>
        <w:rPr>
          <w:rFonts w:ascii="Times New Roman" w:hAnsi="Times New Roman" w:cs="Times New Roman"/>
          <w:sz w:val="18"/>
          <w:szCs w:val="18"/>
        </w:rPr>
      </w:pPr>
    </w:p>
    <w:p w:rsidR="006A24E8" w:rsidRPr="006A24E8" w:rsidRDefault="006A24E8" w:rsidP="00615DFB">
      <w:pPr>
        <w:autoSpaceDE w:val="0"/>
        <w:autoSpaceDN w:val="0"/>
        <w:adjustRightInd w:val="0"/>
        <w:rPr>
          <w:rFonts w:ascii="Times New Roman" w:hAnsi="Times New Roman" w:cs="Times New Roman"/>
          <w:sz w:val="18"/>
          <w:szCs w:val="1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15DFB" w:rsidRPr="006A24E8" w:rsidRDefault="00615DFB" w:rsidP="00615DFB">
      <w:pPr>
        <w:autoSpaceDE w:val="0"/>
        <w:autoSpaceDN w:val="0"/>
        <w:adjustRightInd w:val="0"/>
        <w:rPr>
          <w:rFonts w:ascii="Times New Roman" w:hAnsi="Times New Roman" w:cs="Times New Roman"/>
          <w:b/>
          <w:sz w:val="28"/>
          <w:szCs w:val="28"/>
        </w:rPr>
      </w:pPr>
      <w:r w:rsidRPr="006A24E8">
        <w:rPr>
          <w:rFonts w:ascii="Times New Roman" w:hAnsi="Times New Roman" w:cs="Times New Roman"/>
          <w:b/>
          <w:sz w:val="28"/>
          <w:szCs w:val="28"/>
        </w:rPr>
        <w:t>ΠΕΡΙΕΧΟΜΕΝΑ</w:t>
      </w:r>
      <w:r w:rsidR="006A24E8" w:rsidRPr="006A24E8">
        <w:rPr>
          <w:rFonts w:ascii="Times New Roman" w:hAnsi="Times New Roman" w:cs="Times New Roman"/>
          <w:b/>
          <w:sz w:val="28"/>
          <w:szCs w:val="28"/>
        </w:rPr>
        <w:t>:</w:t>
      </w:r>
    </w:p>
    <w:p w:rsidR="006A24E8" w:rsidRPr="006A24E8" w:rsidRDefault="006A24E8" w:rsidP="00615DFB">
      <w:pPr>
        <w:autoSpaceDE w:val="0"/>
        <w:autoSpaceDN w:val="0"/>
        <w:adjustRightInd w:val="0"/>
        <w:rPr>
          <w:rFonts w:ascii="Times New Roman" w:hAnsi="Times New Roman" w:cs="Times New Roman"/>
          <w:sz w:val="28"/>
          <w:szCs w:val="28"/>
        </w:rPr>
      </w:pPr>
    </w:p>
    <w:p w:rsidR="00615DFB" w:rsidRPr="006A24E8" w:rsidRDefault="00615DFB" w:rsidP="00615DFB">
      <w:pPr>
        <w:autoSpaceDE w:val="0"/>
        <w:autoSpaceDN w:val="0"/>
        <w:adjustRightInd w:val="0"/>
        <w:rPr>
          <w:rFonts w:ascii="Times New Roman" w:hAnsi="Times New Roman" w:cs="Times New Roman"/>
          <w:sz w:val="28"/>
          <w:szCs w:val="28"/>
        </w:rPr>
      </w:pPr>
      <w:r w:rsidRPr="006A24E8">
        <w:rPr>
          <w:rFonts w:ascii="Times New Roman" w:hAnsi="Times New Roman" w:cs="Times New Roman"/>
          <w:sz w:val="28"/>
          <w:szCs w:val="28"/>
        </w:rPr>
        <w:t>Α. ΤΕΥΧΟΣ ΤΕΧΝΙΚΩΝ ΔΕΔΟΜΕΝΩΝ</w:t>
      </w:r>
    </w:p>
    <w:p w:rsidR="00615DFB" w:rsidRPr="006A24E8" w:rsidRDefault="00615DFB" w:rsidP="00615DFB">
      <w:pPr>
        <w:autoSpaceDE w:val="0"/>
        <w:autoSpaceDN w:val="0"/>
        <w:adjustRightInd w:val="0"/>
        <w:rPr>
          <w:rFonts w:ascii="Times New Roman" w:hAnsi="Times New Roman" w:cs="Times New Roman"/>
          <w:sz w:val="28"/>
          <w:szCs w:val="28"/>
        </w:rPr>
      </w:pPr>
      <w:r w:rsidRPr="006A24E8">
        <w:rPr>
          <w:rFonts w:ascii="Times New Roman" w:hAnsi="Times New Roman" w:cs="Times New Roman"/>
          <w:sz w:val="28"/>
          <w:szCs w:val="28"/>
        </w:rPr>
        <w:t>Α</w:t>
      </w:r>
      <w:r w:rsidR="0092595E" w:rsidRPr="006A24E8">
        <w:rPr>
          <w:rFonts w:ascii="Times New Roman" w:hAnsi="Times New Roman" w:cs="Times New Roman"/>
          <w:sz w:val="28"/>
          <w:szCs w:val="28"/>
        </w:rPr>
        <w:t>1</w:t>
      </w:r>
      <w:r w:rsidRPr="006A24E8">
        <w:rPr>
          <w:rFonts w:ascii="Times New Roman" w:hAnsi="Times New Roman" w:cs="Times New Roman"/>
          <w:sz w:val="28"/>
          <w:szCs w:val="28"/>
        </w:rPr>
        <w:t xml:space="preserve">. ΣΚΟΠΟΣ </w:t>
      </w:r>
      <w:r w:rsidR="0092595E" w:rsidRPr="006A24E8">
        <w:rPr>
          <w:rFonts w:ascii="Times New Roman" w:hAnsi="Times New Roman" w:cs="Times New Roman"/>
          <w:sz w:val="28"/>
          <w:szCs w:val="28"/>
        </w:rPr>
        <w:t xml:space="preserve">ΤΟΥ </w:t>
      </w:r>
      <w:r w:rsidRPr="006A24E8">
        <w:rPr>
          <w:rFonts w:ascii="Times New Roman" w:hAnsi="Times New Roman" w:cs="Times New Roman"/>
          <w:sz w:val="28"/>
          <w:szCs w:val="28"/>
        </w:rPr>
        <w:t xml:space="preserve"> ΔΙΑΓΩΝΙΣΜΟΥ</w:t>
      </w:r>
    </w:p>
    <w:p w:rsidR="00615DFB" w:rsidRPr="006A24E8" w:rsidRDefault="0092595E" w:rsidP="00615DFB">
      <w:pPr>
        <w:autoSpaceDE w:val="0"/>
        <w:autoSpaceDN w:val="0"/>
        <w:adjustRightInd w:val="0"/>
        <w:rPr>
          <w:rFonts w:ascii="Times New Roman" w:hAnsi="Times New Roman" w:cs="Times New Roman"/>
          <w:sz w:val="28"/>
          <w:szCs w:val="28"/>
        </w:rPr>
      </w:pPr>
      <w:r w:rsidRPr="006A24E8">
        <w:rPr>
          <w:rFonts w:ascii="Times New Roman" w:hAnsi="Times New Roman" w:cs="Times New Roman"/>
          <w:sz w:val="28"/>
          <w:szCs w:val="28"/>
        </w:rPr>
        <w:t xml:space="preserve">Α2   </w:t>
      </w:r>
      <w:r w:rsidR="00615DFB" w:rsidRPr="006A24E8">
        <w:rPr>
          <w:rFonts w:ascii="Times New Roman" w:hAnsi="Times New Roman" w:cs="Times New Roman"/>
          <w:sz w:val="28"/>
          <w:szCs w:val="28"/>
        </w:rPr>
        <w:t xml:space="preserve">ΑΝΤΙΚΕΙΜΕΝΟ </w:t>
      </w:r>
      <w:r w:rsidRPr="006A24E8">
        <w:rPr>
          <w:rFonts w:ascii="Times New Roman" w:hAnsi="Times New Roman" w:cs="Times New Roman"/>
          <w:sz w:val="28"/>
          <w:szCs w:val="28"/>
        </w:rPr>
        <w:t xml:space="preserve">ΤΟΥ </w:t>
      </w:r>
      <w:r w:rsidR="00615DFB" w:rsidRPr="006A24E8">
        <w:rPr>
          <w:rFonts w:ascii="Times New Roman" w:hAnsi="Times New Roman" w:cs="Times New Roman"/>
          <w:sz w:val="28"/>
          <w:szCs w:val="28"/>
        </w:rPr>
        <w:t>ΔΙΑΓΩΝΙΣΜΟΥ</w:t>
      </w:r>
    </w:p>
    <w:p w:rsidR="00615DFB" w:rsidRPr="006A24E8" w:rsidRDefault="00615DFB" w:rsidP="00615DFB">
      <w:pPr>
        <w:autoSpaceDE w:val="0"/>
        <w:autoSpaceDN w:val="0"/>
        <w:adjustRightInd w:val="0"/>
        <w:rPr>
          <w:rFonts w:ascii="Times New Roman" w:hAnsi="Times New Roman" w:cs="Times New Roman"/>
          <w:sz w:val="28"/>
          <w:szCs w:val="28"/>
        </w:rPr>
      </w:pPr>
      <w:r w:rsidRPr="006A24E8">
        <w:rPr>
          <w:rFonts w:ascii="Times New Roman" w:hAnsi="Times New Roman" w:cs="Times New Roman"/>
          <w:sz w:val="28"/>
          <w:szCs w:val="28"/>
        </w:rPr>
        <w:t>Β. ΙΣΧΥΟΥΣΕΣ ΔΙΑΤΑΞΕΙΣ- ΠΡΟΔΙΑΓΡΑΦΕΣ</w:t>
      </w:r>
    </w:p>
    <w:p w:rsidR="00615DFB" w:rsidRPr="006A24E8" w:rsidRDefault="00615DFB" w:rsidP="00615DFB">
      <w:pPr>
        <w:autoSpaceDE w:val="0"/>
        <w:autoSpaceDN w:val="0"/>
        <w:adjustRightInd w:val="0"/>
        <w:rPr>
          <w:rFonts w:ascii="Times New Roman" w:hAnsi="Times New Roman" w:cs="Times New Roman"/>
          <w:sz w:val="28"/>
          <w:szCs w:val="28"/>
        </w:rPr>
      </w:pPr>
      <w:r w:rsidRPr="006A24E8">
        <w:rPr>
          <w:rFonts w:ascii="Times New Roman" w:hAnsi="Times New Roman" w:cs="Times New Roman"/>
          <w:sz w:val="28"/>
          <w:szCs w:val="28"/>
        </w:rPr>
        <w:t>Γ. ΕΙΔΟΣ ΔΙΑΓΩΝΙΣΜΟΥ - ΣΥΜΜΕΤΟΧΗ</w:t>
      </w:r>
    </w:p>
    <w:p w:rsidR="00615DFB" w:rsidRPr="006A24E8" w:rsidRDefault="00615DFB" w:rsidP="00615DFB">
      <w:pPr>
        <w:autoSpaceDE w:val="0"/>
        <w:autoSpaceDN w:val="0"/>
        <w:adjustRightInd w:val="0"/>
        <w:rPr>
          <w:rFonts w:ascii="Times New Roman" w:hAnsi="Times New Roman" w:cs="Times New Roman"/>
          <w:sz w:val="28"/>
          <w:szCs w:val="28"/>
        </w:rPr>
      </w:pPr>
      <w:r w:rsidRPr="006A24E8">
        <w:rPr>
          <w:rFonts w:ascii="Times New Roman" w:hAnsi="Times New Roman" w:cs="Times New Roman"/>
          <w:sz w:val="28"/>
          <w:szCs w:val="28"/>
        </w:rPr>
        <w:t>Δ. ΠΡΟΕΚΤΙΜΗΣΗ ΔΑΠΑΝΗΣ</w:t>
      </w:r>
    </w:p>
    <w:p w:rsidR="006A24E8" w:rsidRPr="006A24E8" w:rsidRDefault="006A24E8" w:rsidP="00615DFB">
      <w:pPr>
        <w:autoSpaceDE w:val="0"/>
        <w:autoSpaceDN w:val="0"/>
        <w:adjustRightInd w:val="0"/>
        <w:rPr>
          <w:rFonts w:ascii="Times New Roman" w:hAnsi="Times New Roman" w:cs="Times New Roman"/>
          <w:sz w:val="28"/>
          <w:szCs w:val="28"/>
        </w:rPr>
      </w:pPr>
    </w:p>
    <w:p w:rsidR="006A24E8" w:rsidRPr="006A24E8" w:rsidRDefault="006A24E8" w:rsidP="00615DFB">
      <w:pPr>
        <w:autoSpaceDE w:val="0"/>
        <w:autoSpaceDN w:val="0"/>
        <w:adjustRightInd w:val="0"/>
        <w:rPr>
          <w:rFonts w:ascii="Times New Roman" w:hAnsi="Times New Roman" w:cs="Times New Roman"/>
          <w:sz w:val="28"/>
          <w:szCs w:val="28"/>
        </w:rPr>
      </w:pPr>
    </w:p>
    <w:p w:rsidR="00615DFB" w:rsidRPr="006A24E8" w:rsidRDefault="00615DFB" w:rsidP="00615DFB">
      <w:pPr>
        <w:autoSpaceDE w:val="0"/>
        <w:autoSpaceDN w:val="0"/>
        <w:adjustRightInd w:val="0"/>
        <w:rPr>
          <w:rFonts w:ascii="Times New Roman" w:hAnsi="Times New Roman" w:cs="Times New Roman"/>
          <w:sz w:val="28"/>
          <w:szCs w:val="28"/>
        </w:rPr>
      </w:pPr>
      <w:r w:rsidRPr="006A24E8">
        <w:rPr>
          <w:rFonts w:ascii="Times New Roman" w:hAnsi="Times New Roman" w:cs="Times New Roman"/>
          <w:sz w:val="28"/>
          <w:szCs w:val="28"/>
        </w:rPr>
        <w:t>Π</w:t>
      </w:r>
      <w:r w:rsidR="006A24E8" w:rsidRPr="006A24E8">
        <w:rPr>
          <w:rFonts w:ascii="Times New Roman" w:hAnsi="Times New Roman" w:cs="Times New Roman"/>
          <w:sz w:val="28"/>
          <w:szCs w:val="28"/>
        </w:rPr>
        <w:t>ΑΤΡΑ</w:t>
      </w:r>
    </w:p>
    <w:p w:rsidR="00F83D25" w:rsidRPr="006A24E8" w:rsidRDefault="006A24E8" w:rsidP="00615DFB">
      <w:pPr>
        <w:rPr>
          <w:rFonts w:ascii="Times New Roman" w:hAnsi="Times New Roman" w:cs="Times New Roman"/>
          <w:sz w:val="28"/>
          <w:szCs w:val="28"/>
        </w:rPr>
      </w:pPr>
      <w:r w:rsidRPr="006A24E8">
        <w:rPr>
          <w:rFonts w:ascii="Times New Roman" w:hAnsi="Times New Roman" w:cs="Times New Roman"/>
          <w:sz w:val="28"/>
          <w:szCs w:val="28"/>
        </w:rPr>
        <w:t xml:space="preserve">ΟΚΤΩΒΡΙΟΣ </w:t>
      </w:r>
      <w:r w:rsidR="00615DFB" w:rsidRPr="006A24E8">
        <w:rPr>
          <w:rFonts w:ascii="Times New Roman" w:hAnsi="Times New Roman" w:cs="Times New Roman"/>
          <w:sz w:val="28"/>
          <w:szCs w:val="28"/>
        </w:rPr>
        <w:t xml:space="preserve"> 201</w:t>
      </w:r>
      <w:r w:rsidRPr="006A24E8">
        <w:rPr>
          <w:rFonts w:ascii="Times New Roman" w:hAnsi="Times New Roman" w:cs="Times New Roman"/>
          <w:sz w:val="28"/>
          <w:szCs w:val="28"/>
        </w:rPr>
        <w:t>8</w:t>
      </w:r>
    </w:p>
    <w:p w:rsidR="00615DFB" w:rsidRPr="006A24E8" w:rsidRDefault="00615DFB" w:rsidP="00615DFB">
      <w:pPr>
        <w:rPr>
          <w:rFonts w:ascii="Times New Roman" w:hAnsi="Times New Roman" w:cs="Times New Roman"/>
          <w:sz w:val="28"/>
          <w:szCs w:val="28"/>
        </w:rPr>
      </w:pPr>
    </w:p>
    <w:p w:rsidR="006A24E8" w:rsidRPr="006A24E8" w:rsidRDefault="006A24E8">
      <w:pPr>
        <w:rPr>
          <w:rFonts w:ascii="Times New Roman" w:hAnsi="Times New Roman" w:cs="Times New Roman"/>
          <w:b/>
          <w:bCs/>
          <w:sz w:val="24"/>
          <w:szCs w:val="24"/>
        </w:rPr>
      </w:pPr>
      <w:r w:rsidRPr="006A24E8">
        <w:rPr>
          <w:rFonts w:ascii="Times New Roman" w:hAnsi="Times New Roman" w:cs="Times New Roman"/>
          <w:b/>
          <w:bCs/>
          <w:sz w:val="24"/>
          <w:szCs w:val="24"/>
        </w:rPr>
        <w:br w:type="page"/>
      </w:r>
    </w:p>
    <w:p w:rsidR="00615DFB" w:rsidRDefault="00615DFB" w:rsidP="00615DFB">
      <w:pPr>
        <w:autoSpaceDE w:val="0"/>
        <w:autoSpaceDN w:val="0"/>
        <w:adjustRightInd w:val="0"/>
        <w:rPr>
          <w:rFonts w:ascii="Times New Roman" w:hAnsi="Times New Roman" w:cs="Times New Roman"/>
          <w:b/>
          <w:bCs/>
          <w:sz w:val="24"/>
          <w:szCs w:val="24"/>
        </w:rPr>
      </w:pPr>
      <w:r w:rsidRPr="006A24E8">
        <w:rPr>
          <w:rFonts w:ascii="Times New Roman" w:hAnsi="Times New Roman" w:cs="Times New Roman"/>
          <w:b/>
          <w:bCs/>
          <w:sz w:val="24"/>
          <w:szCs w:val="24"/>
        </w:rPr>
        <w:lastRenderedPageBreak/>
        <w:t>Α. ΤΕΥΧΟΣ ΤΕΧΝΙΚΩΝ ΔΕΔΟΜΕΝΩΝ</w:t>
      </w:r>
    </w:p>
    <w:p w:rsidR="00006FC6" w:rsidRPr="006A24E8" w:rsidRDefault="00006FC6" w:rsidP="00615DFB">
      <w:pPr>
        <w:autoSpaceDE w:val="0"/>
        <w:autoSpaceDN w:val="0"/>
        <w:adjustRightInd w:val="0"/>
        <w:rPr>
          <w:rFonts w:ascii="Times New Roman" w:hAnsi="Times New Roman" w:cs="Times New Roman"/>
          <w:b/>
          <w:bCs/>
          <w:sz w:val="24"/>
          <w:szCs w:val="24"/>
        </w:rPr>
      </w:pPr>
    </w:p>
    <w:p w:rsidR="00615DFB" w:rsidRPr="006A24E8" w:rsidRDefault="00615DFB" w:rsidP="00615DFB">
      <w:pPr>
        <w:autoSpaceDE w:val="0"/>
        <w:autoSpaceDN w:val="0"/>
        <w:adjustRightInd w:val="0"/>
        <w:rPr>
          <w:rFonts w:ascii="Times New Roman" w:hAnsi="Times New Roman" w:cs="Times New Roman"/>
          <w:b/>
          <w:bCs/>
        </w:rPr>
      </w:pPr>
    </w:p>
    <w:p w:rsidR="00615DFB" w:rsidRPr="0038129E" w:rsidRDefault="00615DFB" w:rsidP="00615DFB">
      <w:pPr>
        <w:autoSpaceDE w:val="0"/>
        <w:autoSpaceDN w:val="0"/>
        <w:adjustRightInd w:val="0"/>
        <w:rPr>
          <w:rFonts w:ascii="Times New Roman" w:hAnsi="Times New Roman" w:cs="Times New Roman"/>
          <w:b/>
          <w:color w:val="000000"/>
        </w:rPr>
      </w:pPr>
      <w:r w:rsidRPr="0038129E">
        <w:rPr>
          <w:rFonts w:ascii="Times New Roman" w:hAnsi="Times New Roman" w:cs="Times New Roman"/>
          <w:b/>
          <w:bCs/>
          <w:color w:val="000000"/>
          <w:lang w:val="en-US"/>
        </w:rPr>
        <w:t>A</w:t>
      </w:r>
      <w:r w:rsidRPr="0038129E">
        <w:rPr>
          <w:rFonts w:ascii="Times New Roman" w:hAnsi="Times New Roman" w:cs="Times New Roman"/>
          <w:b/>
          <w:bCs/>
          <w:color w:val="000000"/>
        </w:rPr>
        <w:t xml:space="preserve">.1 </w:t>
      </w:r>
      <w:r w:rsidRPr="0038129E">
        <w:rPr>
          <w:rFonts w:ascii="Times New Roman" w:hAnsi="Times New Roman" w:cs="Times New Roman"/>
          <w:b/>
          <w:color w:val="000000"/>
        </w:rPr>
        <w:t>Σκοπός του Διαγωνισμού</w:t>
      </w:r>
    </w:p>
    <w:p w:rsidR="00615DFB" w:rsidRPr="0038129E" w:rsidRDefault="00615DFB" w:rsidP="00615DFB">
      <w:pPr>
        <w:autoSpaceDE w:val="0"/>
        <w:autoSpaceDN w:val="0"/>
        <w:adjustRightInd w:val="0"/>
        <w:ind w:firstLine="720"/>
        <w:jc w:val="both"/>
        <w:rPr>
          <w:rFonts w:ascii="Times New Roman" w:hAnsi="Times New Roman" w:cs="Times New Roman"/>
          <w:bCs/>
          <w:color w:val="000000"/>
        </w:rPr>
      </w:pPr>
      <w:r w:rsidRPr="0038129E">
        <w:rPr>
          <w:rFonts w:ascii="Times New Roman" w:hAnsi="Times New Roman" w:cs="Times New Roman"/>
          <w:bCs/>
          <w:color w:val="000000"/>
        </w:rPr>
        <w:t xml:space="preserve">Σκοπός του Αρχιτεκτονικού διαγωνισμού είναι η αναζήτηση πρωτότυπων σχεδιαστικών προτάσεων για την κατασκευή του κτηρίου του Κέντρου Αποτέφρωσης Νεκρών (ΚΑΝ) και Αποτέφρωσης Οστών (ΚΑΟΝ) εντός του κοινωφελούς χώρου Β32 του ΒΙΠΑ-ΒΙΟΠΑ Δήμου </w:t>
      </w:r>
      <w:proofErr w:type="spellStart"/>
      <w:r w:rsidRPr="0038129E">
        <w:rPr>
          <w:rFonts w:ascii="Times New Roman" w:hAnsi="Times New Roman" w:cs="Times New Roman"/>
          <w:bCs/>
          <w:color w:val="000000"/>
        </w:rPr>
        <w:t>Πατρέων</w:t>
      </w:r>
      <w:proofErr w:type="spellEnd"/>
      <w:r w:rsidRPr="0038129E">
        <w:rPr>
          <w:rFonts w:ascii="Times New Roman" w:hAnsi="Times New Roman" w:cs="Times New Roman"/>
          <w:bCs/>
          <w:color w:val="000000"/>
        </w:rPr>
        <w:t xml:space="preserve"> καθώς και η διαμόρφωση του περιβάλλοντος χώρου. </w:t>
      </w:r>
    </w:p>
    <w:p w:rsidR="00615DFB" w:rsidRPr="0038129E" w:rsidRDefault="00615DFB" w:rsidP="00615DFB">
      <w:pPr>
        <w:autoSpaceDE w:val="0"/>
        <w:autoSpaceDN w:val="0"/>
        <w:adjustRightInd w:val="0"/>
        <w:ind w:firstLine="720"/>
        <w:jc w:val="both"/>
        <w:rPr>
          <w:rFonts w:ascii="Times New Roman" w:hAnsi="Times New Roman" w:cs="Times New Roman"/>
          <w:bCs/>
          <w:color w:val="000000"/>
        </w:rPr>
      </w:pPr>
      <w:r w:rsidRPr="0038129E">
        <w:rPr>
          <w:rFonts w:ascii="Times New Roman" w:hAnsi="Times New Roman" w:cs="Times New Roman"/>
          <w:bCs/>
          <w:color w:val="000000"/>
        </w:rPr>
        <w:t xml:space="preserve">Η δημιουργία Κέντρου Αποτέφρωσης Νεκρών και Αποτέφρωσης Οστών ανατρέπει του συνήθεις τρόπους διάθεσης νεκρών στην Ελλάδα, αναδεικνύοντας το δικαίωμα της θρησκευτικής ελευθερίας κάθε ατόμου αλλά και το δικαίωμα στην ελεύθερη έκφραση και την ελεύθερη ανάπτυξη της προσωπικότητας. Η υλοποίηση του έργου θα έχει σημαντικά οικονομικά, κοινωνικά και περιβαλλοντικά πλεονεκτήματα για την  πόλη. </w:t>
      </w:r>
    </w:p>
    <w:p w:rsidR="00615DFB" w:rsidRPr="0038129E" w:rsidRDefault="00615DFB" w:rsidP="00615DFB">
      <w:pPr>
        <w:autoSpaceDE w:val="0"/>
        <w:autoSpaceDN w:val="0"/>
        <w:adjustRightInd w:val="0"/>
        <w:ind w:firstLine="720"/>
        <w:jc w:val="both"/>
        <w:rPr>
          <w:rFonts w:ascii="Times New Roman" w:hAnsi="Times New Roman" w:cs="Times New Roman"/>
          <w:bCs/>
          <w:color w:val="000000"/>
        </w:rPr>
      </w:pPr>
      <w:r w:rsidRPr="0038129E">
        <w:rPr>
          <w:rFonts w:ascii="Times New Roman" w:hAnsi="Times New Roman" w:cs="Times New Roman"/>
          <w:bCs/>
          <w:color w:val="000000"/>
        </w:rPr>
        <w:t xml:space="preserve">Ως τυπολογία, το αποτεφρωτήριο θεωρείται βιομηχανικό κτήριο αφού η κύρια λειτουργία του περιλαμβάνει πολύπλοκες τεχνολογίες για την επεξεργασία των υπολειμμάτων καύσης κ.λπ. Ωστόσο, η αρχιτεκτονική πρόταση θα πρέπει να λάβει υπόψη τη λειτουργική ιδιαιτερότητα της αποτέφρωσης, η οποία εμπεριέχει τη χρηστικότητα αλλά και την τελετουργία, ώστε να μην δημιουργηθεί ένας αμφίσημος χώρος, χωρίς ταυτότητα. </w:t>
      </w:r>
    </w:p>
    <w:p w:rsidR="00615DFB" w:rsidRPr="0038129E" w:rsidRDefault="00615DFB" w:rsidP="00615DFB">
      <w:pPr>
        <w:autoSpaceDE w:val="0"/>
        <w:autoSpaceDN w:val="0"/>
        <w:adjustRightInd w:val="0"/>
        <w:ind w:firstLine="720"/>
        <w:jc w:val="both"/>
        <w:rPr>
          <w:rFonts w:ascii="Times New Roman" w:hAnsi="Times New Roman" w:cs="Times New Roman"/>
          <w:bCs/>
          <w:color w:val="000000"/>
        </w:rPr>
      </w:pPr>
      <w:r w:rsidRPr="0038129E">
        <w:rPr>
          <w:rFonts w:ascii="Times New Roman" w:hAnsi="Times New Roman" w:cs="Times New Roman"/>
          <w:bCs/>
          <w:color w:val="000000"/>
        </w:rPr>
        <w:t>Κατά συνέπεια, βασική επιδίωξη της αρχιτεκτονικής προσέγγισης θα πρέπει να είναι η αποφυγή μίας κατασκευής μονολιθικού όγκου με ουδέτερο βιομηχανικό κέλυφος. Σκοπός του διαγωνισμού είναι να προωθηθεί μία πρωτότυπη αρχιτεκτονική σύνθεση η οποία θα προσδώσει στο κτήριο ένα ισχυρό συμβολικό και εμβληματικό χαρακτήρα, καθιστώντας το "</w:t>
      </w:r>
      <w:proofErr w:type="spellStart"/>
      <w:r w:rsidRPr="0038129E">
        <w:rPr>
          <w:rFonts w:ascii="Times New Roman" w:hAnsi="Times New Roman" w:cs="Times New Roman"/>
          <w:bCs/>
          <w:color w:val="000000"/>
        </w:rPr>
        <w:t>τοπόσημο</w:t>
      </w:r>
      <w:proofErr w:type="spellEnd"/>
      <w:r w:rsidRPr="0038129E">
        <w:rPr>
          <w:rFonts w:ascii="Times New Roman" w:hAnsi="Times New Roman" w:cs="Times New Roman"/>
          <w:bCs/>
          <w:color w:val="000000"/>
        </w:rPr>
        <w:t>" της περιοχής.</w:t>
      </w:r>
    </w:p>
    <w:p w:rsidR="00615DFB" w:rsidRPr="0038129E" w:rsidRDefault="00615DFB" w:rsidP="00615DFB">
      <w:pPr>
        <w:autoSpaceDE w:val="0"/>
        <w:autoSpaceDN w:val="0"/>
        <w:adjustRightInd w:val="0"/>
        <w:ind w:firstLine="720"/>
        <w:jc w:val="both"/>
        <w:rPr>
          <w:rFonts w:ascii="Times New Roman" w:hAnsi="Times New Roman" w:cs="Times New Roman"/>
          <w:bCs/>
          <w:color w:val="000000"/>
        </w:rPr>
      </w:pPr>
      <w:r w:rsidRPr="0038129E">
        <w:rPr>
          <w:rFonts w:ascii="Times New Roman" w:hAnsi="Times New Roman" w:cs="Times New Roman"/>
          <w:bCs/>
          <w:color w:val="000000"/>
        </w:rPr>
        <w:t xml:space="preserve">Ζητούμενο είναι μία ολοκληρωμένη παρέμβαση – πρόταση αξιοποίησης και αναβάθμισης του Κ.Φ.Β32, η οποία θα περιλαμβάνει τις κτιριακές υποδομές του ΚΑΝ και ΚΑΟΝ όπως επίσης την ανάπλαση – διαμόρφωση του περιβάλλοντος χώρου. </w:t>
      </w:r>
    </w:p>
    <w:p w:rsidR="00615DFB" w:rsidRPr="0038129E" w:rsidRDefault="00615DFB" w:rsidP="00615DFB">
      <w:pPr>
        <w:autoSpaceDE w:val="0"/>
        <w:autoSpaceDN w:val="0"/>
        <w:adjustRightInd w:val="0"/>
        <w:ind w:firstLine="720"/>
        <w:jc w:val="both"/>
        <w:rPr>
          <w:rFonts w:ascii="Times New Roman" w:hAnsi="Times New Roman" w:cs="Times New Roman"/>
          <w:bCs/>
          <w:color w:val="000000"/>
        </w:rPr>
      </w:pPr>
      <w:r w:rsidRPr="0038129E">
        <w:rPr>
          <w:rFonts w:ascii="Times New Roman" w:hAnsi="Times New Roman" w:cs="Times New Roman"/>
          <w:bCs/>
          <w:color w:val="000000"/>
        </w:rPr>
        <w:t>Η πρόταση που θα υιοθετηθεί, θα συμβάλει στον εκσυγχρονισμό της πόλης, στη λειτουργική, αισθητική και περιβαλλοντική αναβάθμιση του δημόσιου χώρου εισάγοντας μια νέα αντίληψη με αναφορές σε μορφολογικές, βιοκλιματικές και τεχνολογικές προτάσεις. Η λειτουργία των ΚΑΝ και  ΚΑΟΝ, η θέση και τα ιδιαίτερα χαρακτηριστικά τους έχουν επίδραση στο ευρύτερο δομημένο και φυσικό περιβάλλον.</w:t>
      </w:r>
    </w:p>
    <w:p w:rsidR="00615DFB" w:rsidRPr="0038129E" w:rsidRDefault="00615DFB" w:rsidP="00615DFB">
      <w:pPr>
        <w:autoSpaceDE w:val="0"/>
        <w:autoSpaceDN w:val="0"/>
        <w:adjustRightInd w:val="0"/>
        <w:ind w:firstLine="720"/>
        <w:rPr>
          <w:rFonts w:ascii="Times New Roman" w:hAnsi="Times New Roman" w:cs="Times New Roman"/>
          <w:bCs/>
          <w:color w:val="000000"/>
        </w:rPr>
      </w:pPr>
    </w:p>
    <w:p w:rsidR="00615DFB" w:rsidRPr="0038129E" w:rsidRDefault="00615DFB" w:rsidP="00615DFB">
      <w:pPr>
        <w:autoSpaceDE w:val="0"/>
        <w:autoSpaceDN w:val="0"/>
        <w:adjustRightInd w:val="0"/>
        <w:jc w:val="both"/>
        <w:rPr>
          <w:rFonts w:ascii="Times New Roman" w:hAnsi="Times New Roman" w:cs="Times New Roman"/>
          <w:color w:val="000000"/>
        </w:rPr>
      </w:pPr>
      <w:proofErr w:type="gramStart"/>
      <w:r w:rsidRPr="0038129E">
        <w:rPr>
          <w:rFonts w:ascii="Times New Roman" w:hAnsi="Times New Roman" w:cs="Times New Roman"/>
          <w:b/>
          <w:bCs/>
          <w:color w:val="000000"/>
          <w:lang w:val="en-US"/>
        </w:rPr>
        <w:t>A</w:t>
      </w:r>
      <w:r w:rsidRPr="0038129E">
        <w:rPr>
          <w:rFonts w:ascii="Times New Roman" w:hAnsi="Times New Roman" w:cs="Times New Roman"/>
          <w:b/>
          <w:bCs/>
          <w:color w:val="000000"/>
        </w:rPr>
        <w:t>.1.</w:t>
      </w:r>
      <w:r w:rsidRPr="00B115DB">
        <w:rPr>
          <w:rFonts w:ascii="Times New Roman" w:hAnsi="Times New Roman" w:cs="Times New Roman"/>
          <w:b/>
          <w:bCs/>
          <w:color w:val="000000"/>
        </w:rPr>
        <w:t>2</w:t>
      </w:r>
      <w:r w:rsidRPr="0038129E">
        <w:rPr>
          <w:rFonts w:ascii="Times New Roman" w:hAnsi="Times New Roman" w:cs="Times New Roman"/>
          <w:b/>
          <w:bCs/>
          <w:color w:val="000000"/>
        </w:rPr>
        <w:t xml:space="preserve">  </w:t>
      </w:r>
      <w:r w:rsidRPr="0038129E">
        <w:rPr>
          <w:rFonts w:ascii="Times New Roman" w:hAnsi="Times New Roman" w:cs="Times New Roman"/>
          <w:b/>
          <w:color w:val="000000"/>
        </w:rPr>
        <w:t>Αντικείμενο</w:t>
      </w:r>
      <w:proofErr w:type="gramEnd"/>
      <w:r w:rsidRPr="0038129E">
        <w:rPr>
          <w:rFonts w:ascii="Times New Roman" w:hAnsi="Times New Roman" w:cs="Times New Roman"/>
          <w:b/>
          <w:color w:val="000000"/>
        </w:rPr>
        <w:t xml:space="preserve"> του Διαγωνισμού</w:t>
      </w:r>
      <w:r w:rsidRPr="0038129E">
        <w:rPr>
          <w:rFonts w:ascii="Times New Roman" w:hAnsi="Times New Roman" w:cs="Times New Roman"/>
          <w:color w:val="000000"/>
        </w:rPr>
        <w:t xml:space="preserve"> </w:t>
      </w:r>
    </w:p>
    <w:p w:rsidR="00615DFB" w:rsidRPr="0038129E" w:rsidRDefault="00615DFB" w:rsidP="00615DFB">
      <w:pPr>
        <w:autoSpaceDE w:val="0"/>
        <w:autoSpaceDN w:val="0"/>
        <w:adjustRightInd w:val="0"/>
        <w:ind w:firstLine="720"/>
        <w:jc w:val="both"/>
        <w:rPr>
          <w:rFonts w:ascii="Times New Roman" w:hAnsi="Times New Roman" w:cs="Times New Roman"/>
          <w:color w:val="000000"/>
        </w:rPr>
      </w:pPr>
      <w:r w:rsidRPr="0038129E">
        <w:rPr>
          <w:rFonts w:ascii="Times New Roman" w:hAnsi="Times New Roman" w:cs="Times New Roman"/>
          <w:bCs/>
          <w:color w:val="000000"/>
        </w:rPr>
        <w:t>Αντικείμενο του διαγωνισμού</w:t>
      </w:r>
      <w:r w:rsidRPr="0038129E">
        <w:rPr>
          <w:rFonts w:ascii="Times New Roman" w:hAnsi="Times New Roman" w:cs="Times New Roman"/>
          <w:color w:val="000000"/>
        </w:rPr>
        <w:t xml:space="preserve"> είναι η διατύπωση ιδεών για τη διαμόρφωση του κτηρίου το οποίο θα λειτουργεί ως Κέντρο Αποτέφρωσης Νεκρών και Αποτέφρωσης Οστών Νεκρών, καθώς και η ανάπλαση - διαμόρφωση του περιβάλλοντος χώρου. Επίσης η αναβάθμιση και η αξιοποίηση του ΚΦ Β32 της περιοχής ΒΙΠΑ-ΒΙΟΠΑ Δήμου </w:t>
      </w:r>
      <w:proofErr w:type="spellStart"/>
      <w:r w:rsidRPr="0038129E">
        <w:rPr>
          <w:rFonts w:ascii="Times New Roman" w:hAnsi="Times New Roman" w:cs="Times New Roman"/>
          <w:color w:val="000000"/>
        </w:rPr>
        <w:t>Πατρέων</w:t>
      </w:r>
      <w:proofErr w:type="spellEnd"/>
      <w:r w:rsidRPr="0038129E">
        <w:rPr>
          <w:rFonts w:ascii="Times New Roman" w:hAnsi="Times New Roman" w:cs="Times New Roman"/>
          <w:color w:val="000000"/>
        </w:rPr>
        <w:t>, από άποψη αρχιτεκτονική, πολεοδομική, αισθητική, λειτουργική, τεχνική και περιβαλλοντική, κατά τρόπο που να ικανοποιούνται οι στόχοι που περιγράφονται ανωτέρω.</w:t>
      </w:r>
    </w:p>
    <w:p w:rsidR="00615DFB" w:rsidRPr="0038129E" w:rsidRDefault="00615DFB" w:rsidP="00615DFB">
      <w:pPr>
        <w:autoSpaceDE w:val="0"/>
        <w:autoSpaceDN w:val="0"/>
        <w:adjustRightInd w:val="0"/>
        <w:ind w:firstLine="720"/>
        <w:jc w:val="both"/>
        <w:rPr>
          <w:rFonts w:ascii="Times New Roman" w:hAnsi="Times New Roman" w:cs="Times New Roman"/>
          <w:color w:val="000000"/>
        </w:rPr>
      </w:pPr>
      <w:r w:rsidRPr="0038129E">
        <w:rPr>
          <w:rFonts w:ascii="Times New Roman" w:hAnsi="Times New Roman" w:cs="Times New Roman"/>
          <w:color w:val="000000"/>
        </w:rPr>
        <w:t>Οι μελετητές θα πρέπει να λάβουν υπ’ όψη ότι οι προτάσεις τους θα πρέπει να είναι τεχνικά και οικονομικά ρεαλιστικές. Στους χώρους του κτιρίου είναι υποχρεωτική η τήρηση όλων των προδιαγραφών προσβασιμότητας και εξυπηρέτησης ατόμων με Αναπηρία ή Εμποδιζόμενων ατόμων.</w:t>
      </w:r>
    </w:p>
    <w:p w:rsidR="00615DFB" w:rsidRPr="0038129E" w:rsidRDefault="00615DFB" w:rsidP="00615DFB">
      <w:pPr>
        <w:autoSpaceDE w:val="0"/>
        <w:autoSpaceDN w:val="0"/>
        <w:adjustRightInd w:val="0"/>
        <w:ind w:firstLine="720"/>
        <w:jc w:val="both"/>
        <w:rPr>
          <w:rFonts w:ascii="Times New Roman" w:hAnsi="Times New Roman" w:cs="Times New Roman"/>
          <w:color w:val="000000"/>
        </w:rPr>
      </w:pPr>
      <w:r w:rsidRPr="0038129E">
        <w:rPr>
          <w:rFonts w:ascii="Times New Roman" w:hAnsi="Times New Roman" w:cs="Times New Roman"/>
          <w:color w:val="000000"/>
        </w:rPr>
        <w:t>Ο κοινωφελής χώρος Β32 θα στεγάσει τις λειτουργίες του Κέντρου Αποτέφρωσης Νεκρών και Αποτέφρωσης Οστών Νεκρών, τους χώρους συνάθροισης κοινού, την υπηρεσία αποτέφρωσης των νεκρών με τον απαραίτητο ηλεκτρομηχανολογικό εξοπλισμό και τους απαραίτητους βοηθητικούς χώρους.</w:t>
      </w:r>
    </w:p>
    <w:p w:rsidR="00615DFB" w:rsidRPr="00B115DB" w:rsidRDefault="00615DFB" w:rsidP="00615DFB">
      <w:pPr>
        <w:autoSpaceDE w:val="0"/>
        <w:autoSpaceDN w:val="0"/>
        <w:adjustRightInd w:val="0"/>
        <w:ind w:firstLine="720"/>
        <w:jc w:val="both"/>
        <w:rPr>
          <w:rFonts w:ascii="Times New Roman" w:hAnsi="Times New Roman" w:cs="Times New Roman"/>
          <w:color w:val="000000"/>
        </w:rPr>
      </w:pPr>
      <w:r w:rsidRPr="0038129E">
        <w:rPr>
          <w:rFonts w:ascii="Times New Roman" w:hAnsi="Times New Roman" w:cs="Times New Roman"/>
          <w:color w:val="000000"/>
        </w:rPr>
        <w:t xml:space="preserve">Ο συγκεκριμένος χώρος παρέχει τη δυνατότητα υψηλής φύτευσης με δύο και τρεις σειρές δένδρων πλάτους 12 ή και 15 μέτρων. Είναι άμεσα </w:t>
      </w:r>
      <w:proofErr w:type="spellStart"/>
      <w:r w:rsidRPr="0038129E">
        <w:rPr>
          <w:rFonts w:ascii="Times New Roman" w:hAnsi="Times New Roman" w:cs="Times New Roman"/>
          <w:color w:val="000000"/>
        </w:rPr>
        <w:t>προσβάσιμος</w:t>
      </w:r>
      <w:proofErr w:type="spellEnd"/>
      <w:r w:rsidRPr="0038129E">
        <w:rPr>
          <w:rFonts w:ascii="Times New Roman" w:hAnsi="Times New Roman" w:cs="Times New Roman"/>
          <w:color w:val="000000"/>
        </w:rPr>
        <w:t xml:space="preserve"> από το Αστικό και </w:t>
      </w:r>
      <w:proofErr w:type="spellStart"/>
      <w:r w:rsidRPr="0038129E">
        <w:rPr>
          <w:rFonts w:ascii="Times New Roman" w:hAnsi="Times New Roman" w:cs="Times New Roman"/>
          <w:color w:val="000000"/>
        </w:rPr>
        <w:t>Περιαστικό</w:t>
      </w:r>
      <w:proofErr w:type="spellEnd"/>
      <w:r w:rsidRPr="0038129E">
        <w:rPr>
          <w:rFonts w:ascii="Times New Roman" w:hAnsi="Times New Roman" w:cs="Times New Roman"/>
          <w:color w:val="000000"/>
        </w:rPr>
        <w:t xml:space="preserve"> δίκτυο της πόλης και είναι διαμορφωμένος πλήρως με ασφαλτοστρωμένους δρόμους και πεζοδρόμια και εγκαταστάσεις όλων των δικτύων (ύδρευση, αποχέτευση, ηλεκτροφωτισμό, τηλεπικοινωνίες) και από την ίδρυσή του (503/1998 Απόφαση Γ.Γ. Π.Δ.Ε. ΦΕΚ 344 Δ'/19-05-1999) επιτρέπει μόνο την εγκατάσταση βιοτεχνιών και επιχειρήσεων </w:t>
      </w:r>
      <w:r w:rsidRPr="0038129E">
        <w:rPr>
          <w:rFonts w:ascii="Times New Roman" w:hAnsi="Times New Roman" w:cs="Times New Roman"/>
          <w:color w:val="000000"/>
        </w:rPr>
        <w:lastRenderedPageBreak/>
        <w:t xml:space="preserve">γενικότερα χαμηλής όχλησης όπως είναι και το Κ Α.Ν. (παρ. 3 του άρθρου 3 της Κ.Υ.Α. οικ. 20232/10-05-2010 (ΦΕΚ 745Β 731-05-2010). </w:t>
      </w:r>
    </w:p>
    <w:p w:rsidR="00615DFB" w:rsidRPr="00B115DB" w:rsidRDefault="00615DFB" w:rsidP="00615DFB">
      <w:pPr>
        <w:autoSpaceDE w:val="0"/>
        <w:autoSpaceDN w:val="0"/>
        <w:adjustRightInd w:val="0"/>
        <w:ind w:firstLine="720"/>
        <w:jc w:val="both"/>
        <w:rPr>
          <w:rFonts w:ascii="Times New Roman" w:hAnsi="Times New Roman" w:cs="Times New Roman"/>
          <w:color w:val="000000"/>
        </w:rPr>
      </w:pPr>
    </w:p>
    <w:p w:rsidR="00615DFB" w:rsidRPr="00B115DB" w:rsidRDefault="00615DFB" w:rsidP="00615DFB">
      <w:pPr>
        <w:autoSpaceDE w:val="0"/>
        <w:autoSpaceDN w:val="0"/>
        <w:adjustRightInd w:val="0"/>
        <w:ind w:firstLine="720"/>
        <w:jc w:val="both"/>
        <w:rPr>
          <w:rFonts w:ascii="Times New Roman" w:hAnsi="Times New Roman" w:cs="Times New Roman"/>
          <w:color w:val="000000"/>
          <w:sz w:val="23"/>
          <w:szCs w:val="23"/>
        </w:rPr>
      </w:pPr>
    </w:p>
    <w:p w:rsidR="0092595E" w:rsidRPr="0038129E" w:rsidRDefault="00615DFB" w:rsidP="00615DFB">
      <w:pPr>
        <w:autoSpaceDE w:val="0"/>
        <w:autoSpaceDN w:val="0"/>
        <w:adjustRightInd w:val="0"/>
        <w:rPr>
          <w:rFonts w:ascii="Times New Roman" w:hAnsi="Times New Roman" w:cs="Times New Roman"/>
          <w:b/>
          <w:bCs/>
          <w:sz w:val="24"/>
          <w:szCs w:val="24"/>
        </w:rPr>
      </w:pPr>
      <w:r w:rsidRPr="0038129E">
        <w:rPr>
          <w:rFonts w:ascii="Times New Roman" w:hAnsi="Times New Roman" w:cs="Times New Roman"/>
          <w:b/>
          <w:bCs/>
          <w:sz w:val="24"/>
          <w:szCs w:val="24"/>
        </w:rPr>
        <w:t xml:space="preserve">Β. ΙΣΧΥΟΥΣΕΣ ΔΙΑΤΑΞΕΙΣ </w:t>
      </w:r>
      <w:r w:rsidR="0092595E" w:rsidRPr="0038129E">
        <w:rPr>
          <w:rFonts w:ascii="Times New Roman" w:hAnsi="Times New Roman" w:cs="Times New Roman"/>
          <w:b/>
          <w:bCs/>
          <w:sz w:val="24"/>
          <w:szCs w:val="24"/>
        </w:rPr>
        <w:t>–</w:t>
      </w:r>
      <w:r w:rsidRPr="0038129E">
        <w:rPr>
          <w:rFonts w:ascii="Times New Roman" w:hAnsi="Times New Roman" w:cs="Times New Roman"/>
          <w:b/>
          <w:bCs/>
          <w:sz w:val="24"/>
          <w:szCs w:val="24"/>
        </w:rPr>
        <w:t xml:space="preserve"> ΠΡΟΔΙΑΓΡΑΦΕΣ</w:t>
      </w:r>
    </w:p>
    <w:p w:rsidR="00006FC6" w:rsidRPr="006A24E8" w:rsidRDefault="00006FC6" w:rsidP="00615DFB">
      <w:pPr>
        <w:autoSpaceDE w:val="0"/>
        <w:autoSpaceDN w:val="0"/>
        <w:adjustRightInd w:val="0"/>
        <w:rPr>
          <w:rFonts w:ascii="Times New Roman" w:hAnsi="Times New Roman" w:cs="Times New Roman"/>
          <w:b/>
          <w:bCs/>
        </w:rPr>
      </w:pPr>
    </w:p>
    <w:p w:rsidR="00615DFB" w:rsidRPr="0038129E" w:rsidRDefault="00615DFB" w:rsidP="00615DFB">
      <w:pPr>
        <w:autoSpaceDE w:val="0"/>
        <w:autoSpaceDN w:val="0"/>
        <w:adjustRightInd w:val="0"/>
        <w:rPr>
          <w:rFonts w:ascii="Times New Roman" w:hAnsi="Times New Roman" w:cs="Times New Roman"/>
        </w:rPr>
      </w:pPr>
      <w:r w:rsidRPr="0038129E">
        <w:rPr>
          <w:rFonts w:ascii="Times New Roman" w:hAnsi="Times New Roman" w:cs="Times New Roman"/>
        </w:rPr>
        <w:t>Ο παρών Διαγωνισμός διενεργείται με βάση :</w:t>
      </w:r>
    </w:p>
    <w:p w:rsidR="00615DFB" w:rsidRPr="0038129E" w:rsidRDefault="00615DFB" w:rsidP="00615DFB">
      <w:pPr>
        <w:numPr>
          <w:ilvl w:val="0"/>
          <w:numId w:val="1"/>
        </w:num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α) την </w:t>
      </w:r>
      <w:proofErr w:type="spellStart"/>
      <w:r w:rsidRPr="0038129E">
        <w:rPr>
          <w:rFonts w:ascii="Times New Roman" w:hAnsi="Times New Roman" w:cs="Times New Roman"/>
          <w:color w:val="000000"/>
        </w:rPr>
        <w:t>υπ’αριθμ</w:t>
      </w:r>
      <w:proofErr w:type="spellEnd"/>
      <w:r w:rsidRPr="0038129E">
        <w:rPr>
          <w:rFonts w:ascii="Times New Roman" w:hAnsi="Times New Roman" w:cs="Times New Roman"/>
          <w:color w:val="000000"/>
        </w:rPr>
        <w:t xml:space="preserve">. </w:t>
      </w:r>
      <w:proofErr w:type="spellStart"/>
      <w:r w:rsidRPr="0038129E">
        <w:rPr>
          <w:rFonts w:ascii="Times New Roman" w:hAnsi="Times New Roman" w:cs="Times New Roman"/>
          <w:color w:val="000000"/>
        </w:rPr>
        <w:t>Πρωτ</w:t>
      </w:r>
      <w:proofErr w:type="spellEnd"/>
      <w:r w:rsidRPr="0038129E">
        <w:rPr>
          <w:rFonts w:ascii="Times New Roman" w:hAnsi="Times New Roman" w:cs="Times New Roman"/>
          <w:color w:val="000000"/>
        </w:rPr>
        <w:t xml:space="preserve">. Οικ. 26804/16-06-2011 απόφασης του Υ.ΠΕ.Κ.Α. (Φ.Ε.Κ. 1427Β’/16-06-2011) «Νέο πλαίσιο διενέργειας των αρχιτεκτονικών διαγωνισμών και γενικά των διαγωνισμών μελετών με απονομή βραβείων», όπως τροποποιήθηκε με την </w:t>
      </w:r>
      <w:proofErr w:type="spellStart"/>
      <w:r w:rsidRPr="0038129E">
        <w:rPr>
          <w:rFonts w:ascii="Times New Roman" w:hAnsi="Times New Roman" w:cs="Times New Roman"/>
          <w:color w:val="000000"/>
        </w:rPr>
        <w:t>υπ’αριθμ</w:t>
      </w:r>
      <w:proofErr w:type="spellEnd"/>
      <w:r w:rsidRPr="0038129E">
        <w:rPr>
          <w:rFonts w:ascii="Times New Roman" w:hAnsi="Times New Roman" w:cs="Times New Roman"/>
          <w:color w:val="000000"/>
        </w:rPr>
        <w:t xml:space="preserve">. 22186/04-05-2012 απόφαση Υπουργού ΠΕ.Κ.Α (Φ.Ε.Κ. 1494Β’/2012). </w:t>
      </w:r>
    </w:p>
    <w:p w:rsidR="00615DFB" w:rsidRPr="0038129E" w:rsidRDefault="00615DFB" w:rsidP="00615DFB">
      <w:pPr>
        <w:numPr>
          <w:ilvl w:val="0"/>
          <w:numId w:val="2"/>
        </w:num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β) το Π.Δ. 60/2007, «Προσαρμογή της Ελληνικής Νομοθεσίας στις διατάξεις της Οδηγίας 2004/18/ΕΚ κλπ» (ΦΕΚ64/Α’/16.3.2007), όπως ισχύει. </w:t>
      </w:r>
    </w:p>
    <w:p w:rsidR="00615DFB" w:rsidRPr="0038129E" w:rsidRDefault="00615DFB" w:rsidP="00615DFB">
      <w:pPr>
        <w:numPr>
          <w:ilvl w:val="0"/>
          <w:numId w:val="3"/>
        </w:numPr>
        <w:autoSpaceDE w:val="0"/>
        <w:autoSpaceDN w:val="0"/>
        <w:adjustRightInd w:val="0"/>
        <w:jc w:val="both"/>
        <w:rPr>
          <w:rFonts w:ascii="Times New Roman" w:hAnsi="Times New Roman" w:cs="Times New Roman"/>
        </w:rPr>
      </w:pPr>
      <w:r w:rsidRPr="0038129E">
        <w:rPr>
          <w:rFonts w:ascii="Times New Roman" w:hAnsi="Times New Roman" w:cs="Times New Roman"/>
          <w:color w:val="000000"/>
        </w:rPr>
        <w:t>γ</w:t>
      </w:r>
      <w:r w:rsidRPr="0038129E">
        <w:rPr>
          <w:rFonts w:ascii="Times New Roman" w:hAnsi="Times New Roman" w:cs="Times New Roman"/>
        </w:rPr>
        <w:t xml:space="preserve">) τον </w:t>
      </w:r>
      <w:r w:rsidRPr="0038129E">
        <w:rPr>
          <w:rFonts w:ascii="Times New Roman" w:hAnsi="Times New Roman" w:cs="Times New Roman"/>
          <w:bCs/>
        </w:rPr>
        <w:t xml:space="preserve">Ν.4412/2016 «Δημόσιες Συμβάσεις Έργων, Προμηθειών και Υπηρεσιών» (ΦΕΚ Α’ 147) </w:t>
      </w:r>
      <w:r w:rsidRPr="0038129E">
        <w:rPr>
          <w:rFonts w:ascii="Times New Roman" w:hAnsi="Times New Roman" w:cs="Times New Roman"/>
        </w:rPr>
        <w:t xml:space="preserve"> </w:t>
      </w:r>
    </w:p>
    <w:p w:rsidR="00615DFB" w:rsidRPr="0038129E" w:rsidRDefault="00615DFB" w:rsidP="00615DFB">
      <w:pPr>
        <w:numPr>
          <w:ilvl w:val="0"/>
          <w:numId w:val="4"/>
        </w:num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δ) τον Ν.3919/2011, «Αρχή της επαγγελματικής ελευθερίας, κατάργηση αδικαιολόγητων περιορισμών, στην πρόσβαση και άσκηση επαγγελμάτων» (ΦΕΚ 32 Α’/2011).</w:t>
      </w:r>
    </w:p>
    <w:p w:rsidR="00615DFB" w:rsidRPr="0038129E" w:rsidRDefault="00615DFB" w:rsidP="00615DFB">
      <w:pPr>
        <w:numPr>
          <w:ilvl w:val="0"/>
          <w:numId w:val="5"/>
        </w:num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ε) τον Ν.3833/2010, «Προστασία της Εθνικής Οικονομίας – Επείγοντα μέτρα για την αντιμετώπιση της δημοσιονομικής κρίσης» (ΦΕΚ 40 Α’), όπως ισχύει. </w:t>
      </w:r>
    </w:p>
    <w:p w:rsidR="00615DFB" w:rsidRPr="0038129E" w:rsidRDefault="00615DFB" w:rsidP="00615DFB">
      <w:pPr>
        <w:numPr>
          <w:ilvl w:val="0"/>
          <w:numId w:val="6"/>
        </w:num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στ) τον N. 3463/2006 «Κύρωση του Κώδικα Δήμων και Κοινοτήτων» (ΦΕΚ 114/ Α’/30.6.2006) όπως ισχύει σήμερα. </w:t>
      </w:r>
    </w:p>
    <w:p w:rsidR="00615DFB" w:rsidRPr="00B115DB" w:rsidRDefault="00615DFB" w:rsidP="00615DFB">
      <w:pPr>
        <w:autoSpaceDE w:val="0"/>
        <w:autoSpaceDN w:val="0"/>
        <w:adjustRightInd w:val="0"/>
        <w:ind w:left="720"/>
        <w:jc w:val="both"/>
        <w:rPr>
          <w:rFonts w:ascii="Times New Roman" w:hAnsi="Times New Roman" w:cs="Times New Roman"/>
          <w:color w:val="000000"/>
        </w:rPr>
      </w:pPr>
      <w:r w:rsidRPr="0038129E">
        <w:rPr>
          <w:rFonts w:ascii="Times New Roman" w:hAnsi="Times New Roman" w:cs="Times New Roman"/>
          <w:color w:val="000000"/>
        </w:rPr>
        <w:t>ζ) τον Ν.3852/2010, «</w:t>
      </w:r>
      <w:r w:rsidRPr="0038129E">
        <w:rPr>
          <w:rFonts w:ascii="Times New Roman" w:hAnsi="Times New Roman" w:cs="Times New Roman"/>
          <w:i/>
          <w:iCs/>
          <w:color w:val="000000"/>
        </w:rPr>
        <w:t>Νέα Αρχιτεκτονική της Αυτοδιοίκησης και της Αποκεντρωμένης Διοίκησης − Πρόγραμμα Καλλικράτης</w:t>
      </w:r>
      <w:r w:rsidRPr="0038129E">
        <w:rPr>
          <w:rFonts w:ascii="Times New Roman" w:hAnsi="Times New Roman" w:cs="Times New Roman"/>
          <w:color w:val="000000"/>
        </w:rPr>
        <w:t>» (Φ.Ε.Κ. 87/Α/2010)</w:t>
      </w:r>
    </w:p>
    <w:p w:rsidR="00615DFB" w:rsidRPr="00B115DB" w:rsidRDefault="00615DFB" w:rsidP="00615DFB">
      <w:pPr>
        <w:autoSpaceDE w:val="0"/>
        <w:autoSpaceDN w:val="0"/>
        <w:adjustRightInd w:val="0"/>
        <w:ind w:left="720"/>
        <w:jc w:val="both"/>
        <w:rPr>
          <w:rFonts w:ascii="Times New Roman" w:hAnsi="Times New Roman" w:cs="Times New Roman"/>
          <w:color w:val="000000"/>
          <w:sz w:val="23"/>
          <w:szCs w:val="23"/>
        </w:rPr>
      </w:pPr>
    </w:p>
    <w:p w:rsidR="00615DFB" w:rsidRPr="00B115DB" w:rsidRDefault="00615DFB" w:rsidP="00615DFB">
      <w:pPr>
        <w:autoSpaceDE w:val="0"/>
        <w:autoSpaceDN w:val="0"/>
        <w:adjustRightInd w:val="0"/>
        <w:ind w:left="720"/>
        <w:jc w:val="both"/>
        <w:rPr>
          <w:rFonts w:ascii="Times New Roman" w:hAnsi="Times New Roman" w:cs="Times New Roman"/>
          <w:i/>
          <w:iCs/>
          <w:color w:val="000000"/>
          <w:sz w:val="23"/>
          <w:szCs w:val="23"/>
        </w:rPr>
      </w:pPr>
    </w:p>
    <w:p w:rsidR="00615DFB" w:rsidRPr="0038129E" w:rsidRDefault="00615DFB" w:rsidP="00615DFB">
      <w:pPr>
        <w:autoSpaceDE w:val="0"/>
        <w:autoSpaceDN w:val="0"/>
        <w:adjustRightInd w:val="0"/>
        <w:rPr>
          <w:rFonts w:ascii="Times New Roman" w:hAnsi="Times New Roman" w:cs="Times New Roman"/>
          <w:b/>
          <w:bCs/>
          <w:sz w:val="24"/>
          <w:szCs w:val="24"/>
        </w:rPr>
      </w:pPr>
      <w:r w:rsidRPr="0038129E">
        <w:rPr>
          <w:rFonts w:ascii="Times New Roman" w:hAnsi="Times New Roman" w:cs="Times New Roman"/>
          <w:b/>
          <w:bCs/>
          <w:sz w:val="24"/>
          <w:szCs w:val="24"/>
        </w:rPr>
        <w:t xml:space="preserve">Γ. ΕΙΔΟΣ ΔΙΑΓΩΝΙΣΜΟΥ </w:t>
      </w:r>
      <w:r w:rsidR="00006FC6" w:rsidRPr="0038129E">
        <w:rPr>
          <w:rFonts w:ascii="Times New Roman" w:hAnsi="Times New Roman" w:cs="Times New Roman"/>
          <w:b/>
          <w:bCs/>
          <w:sz w:val="24"/>
          <w:szCs w:val="24"/>
        </w:rPr>
        <w:t>–</w:t>
      </w:r>
      <w:r w:rsidRPr="0038129E">
        <w:rPr>
          <w:rFonts w:ascii="Times New Roman" w:hAnsi="Times New Roman" w:cs="Times New Roman"/>
          <w:b/>
          <w:bCs/>
          <w:sz w:val="24"/>
          <w:szCs w:val="24"/>
        </w:rPr>
        <w:t xml:space="preserve"> ΣΥΜΜΕΤΟΧΗ</w:t>
      </w:r>
    </w:p>
    <w:p w:rsidR="00006FC6" w:rsidRPr="006A24E8" w:rsidRDefault="00006FC6" w:rsidP="00615DFB">
      <w:pPr>
        <w:autoSpaceDE w:val="0"/>
        <w:autoSpaceDN w:val="0"/>
        <w:adjustRightInd w:val="0"/>
        <w:rPr>
          <w:rFonts w:ascii="Times New Roman" w:hAnsi="Times New Roman" w:cs="Times New Roman"/>
          <w:b/>
          <w:bCs/>
        </w:rPr>
      </w:pP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Ο παρών Διαγωνισμός χαρακτηρίζεται ως μιας κατηγορίας μελετών, ανοικτός Αρχιτεκτονικός Διαγωνισμός ιδεών, ενός σταδίου, κατά την έννοια του άρθρου 1, παράγραφος 2 της με αρ. </w:t>
      </w:r>
      <w:proofErr w:type="spellStart"/>
      <w:r w:rsidRPr="0038129E">
        <w:rPr>
          <w:rFonts w:ascii="Times New Roman" w:hAnsi="Times New Roman" w:cs="Times New Roman"/>
          <w:color w:val="000000"/>
        </w:rPr>
        <w:t>Πρωτ</w:t>
      </w:r>
      <w:proofErr w:type="spellEnd"/>
      <w:r w:rsidRPr="0038129E">
        <w:rPr>
          <w:rFonts w:ascii="Times New Roman" w:hAnsi="Times New Roman" w:cs="Times New Roman"/>
          <w:color w:val="000000"/>
        </w:rPr>
        <w:t xml:space="preserve">. Οικ. 26804/16.06.2011 απόφασης του Υπουργού ΠΕ.Κ.Α. Ο Διαγωνισμός περιλαμβάνει την αρχιτεκτονική μελέτη και είναι στην κρίση του διαγωνιζόμενου να συνεργαστεί και με άλλες ειδικότητες.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Δικαίωμα συμμετοχής έχουν </w:t>
      </w:r>
      <w:r w:rsidRPr="0038129E">
        <w:rPr>
          <w:rFonts w:ascii="Times New Roman" w:hAnsi="Times New Roman" w:cs="Times New Roman"/>
          <w:b/>
          <w:bCs/>
          <w:color w:val="000000"/>
        </w:rPr>
        <w:t>αρχιτέκτονες</w:t>
      </w:r>
      <w:r w:rsidRPr="0038129E">
        <w:rPr>
          <w:rFonts w:ascii="Times New Roman" w:hAnsi="Times New Roman" w:cs="Times New Roman"/>
          <w:color w:val="000000"/>
        </w:rPr>
        <w:t xml:space="preserve">, οι οποίοι κατέχουν την από το νόμο οριζόμενη άδεια άσκησης επαγγελματικής δραστηριότητας αρχιτέκτονα μηχανικού στην Ελλάδα ή σε άλλο κράτος, σύμφωνα με το άρθρο 14 του Ν. 3316/2005, ατομικά είτε ως υπεύθυνοι ομάδας. Για τη συμμετοχή στο Διαγωνισμό δεν είναι προαπαιτούμενη η εγγραφή στο μητρώο μελετητών και η λήψη αντίστοιχης τάξης πτυχίου σύμφωνα με το κεφάλαιο Ε’ (άρθρα 39 και 40) του Ν. 3316/05. Στην </w:t>
      </w:r>
      <w:r w:rsidRPr="0038129E">
        <w:rPr>
          <w:rFonts w:ascii="Times New Roman" w:hAnsi="Times New Roman" w:cs="Times New Roman"/>
          <w:b/>
          <w:bCs/>
          <w:color w:val="000000"/>
        </w:rPr>
        <w:t xml:space="preserve">ομάδα των διαγωνιζομένων είναι δυνατόν να μετέχουν και άλλες ειδικότητες, καθώς και φοιτητές </w:t>
      </w:r>
      <w:r w:rsidRPr="0038129E">
        <w:rPr>
          <w:rFonts w:ascii="Times New Roman" w:hAnsi="Times New Roman" w:cs="Times New Roman"/>
          <w:color w:val="000000"/>
        </w:rPr>
        <w:t xml:space="preserve">(χωρίς υποχρέωση της Διοργανώτριας Αρχής για οποιαδήποτε καταβολή πέραν των προβλεπόμενων βραβείων).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Κάθε διαγωνιζόμενος – μόνος ή και ως μέλος ομάδας - μπορεί να υποβάλει μόνο μια συμμετοχή. </w:t>
      </w:r>
    </w:p>
    <w:p w:rsidR="0092595E" w:rsidRPr="006A24E8" w:rsidRDefault="0092595E" w:rsidP="00615DFB">
      <w:pPr>
        <w:autoSpaceDE w:val="0"/>
        <w:autoSpaceDN w:val="0"/>
        <w:adjustRightInd w:val="0"/>
        <w:rPr>
          <w:rFonts w:ascii="Times New Roman" w:hAnsi="Times New Roman" w:cs="Times New Roman"/>
          <w:b/>
          <w:bCs/>
          <w:sz w:val="20"/>
          <w:szCs w:val="20"/>
        </w:rPr>
      </w:pPr>
    </w:p>
    <w:p w:rsidR="00615DFB" w:rsidRPr="00006FC6" w:rsidRDefault="00615DFB" w:rsidP="00615DFB">
      <w:pPr>
        <w:autoSpaceDE w:val="0"/>
        <w:autoSpaceDN w:val="0"/>
        <w:adjustRightInd w:val="0"/>
        <w:rPr>
          <w:rFonts w:ascii="Times New Roman" w:hAnsi="Times New Roman" w:cs="Times New Roman"/>
          <w:b/>
          <w:bCs/>
        </w:rPr>
      </w:pPr>
      <w:r w:rsidRPr="00006FC6">
        <w:rPr>
          <w:rFonts w:ascii="Times New Roman" w:hAnsi="Times New Roman" w:cs="Times New Roman"/>
          <w:b/>
          <w:bCs/>
        </w:rPr>
        <w:t>Γ1. ΠΑΡΑΔΟΤΕΑ</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Οι διαγωνιζόμενοι δεν δεσμεύονται για τους τρόπους παρουσίασης της πρότασής τους (ελεύθερη χρήση χρώματος, σκιών, ψηφιακής απεικόνισης </w:t>
      </w:r>
      <w:proofErr w:type="spellStart"/>
      <w:r w:rsidRPr="0038129E">
        <w:rPr>
          <w:rFonts w:ascii="Times New Roman" w:hAnsi="Times New Roman" w:cs="Times New Roman"/>
          <w:color w:val="000000"/>
        </w:rPr>
        <w:t>κ.λπ</w:t>
      </w:r>
      <w:proofErr w:type="spellEnd"/>
      <w:r w:rsidRPr="0038129E">
        <w:rPr>
          <w:rFonts w:ascii="Times New Roman" w:hAnsi="Times New Roman" w:cs="Times New Roman"/>
          <w:color w:val="000000"/>
        </w:rPr>
        <w:t xml:space="preserve">).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Οι Προτάσεις που θα υποβληθούν στο Διαγωνισμό θα χρησιμοποιούν το Μετρικό σύστημα μέτρησης.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Τα στοιχεία της Πρότασης θα υποβληθούν όπως ορίζονται (επί ποινή αποκλεισμού) στις επόμενες παραγράφους. </w:t>
      </w:r>
    </w:p>
    <w:p w:rsidR="0092595E" w:rsidRPr="00006FC6" w:rsidRDefault="0092595E" w:rsidP="0092595E">
      <w:pPr>
        <w:autoSpaceDE w:val="0"/>
        <w:autoSpaceDN w:val="0"/>
        <w:adjustRightInd w:val="0"/>
        <w:jc w:val="both"/>
        <w:rPr>
          <w:rFonts w:ascii="Times New Roman" w:hAnsi="Times New Roman" w:cs="Times New Roman"/>
          <w:color w:val="000000"/>
        </w:rPr>
      </w:pPr>
      <w:r w:rsidRPr="00006FC6">
        <w:rPr>
          <w:rFonts w:ascii="Times New Roman" w:hAnsi="Times New Roman" w:cs="Times New Roman"/>
          <w:b/>
          <w:bCs/>
          <w:color w:val="000000"/>
        </w:rPr>
        <w:t xml:space="preserve">Γ1.1 ΕΚΘΕΣΗ – ΤΕΧΝΙΚΗ ΠΕΡΙΓΡΑΦΗ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Ο διαγωνιζόμενος είναι ελεύθερος να συμπληρώσει κατά την κρίση του την Έκθεση – Τεχνική Περιγραφή που θα επεξηγεί και θα αιτιολογεί την προτεινόμενη λύση,</w:t>
      </w:r>
      <w:r w:rsidRPr="0038129E">
        <w:rPr>
          <w:rFonts w:ascii="Times New Roman" w:hAnsi="Times New Roman" w:cs="Times New Roman"/>
        </w:rPr>
        <w:t xml:space="preserve"> </w:t>
      </w:r>
      <w:r w:rsidRPr="0038129E">
        <w:rPr>
          <w:rFonts w:ascii="Times New Roman" w:hAnsi="Times New Roman" w:cs="Times New Roman"/>
          <w:color w:val="000000"/>
        </w:rPr>
        <w:t xml:space="preserve">θα αναφέρει </w:t>
      </w:r>
      <w:r w:rsidRPr="0038129E">
        <w:rPr>
          <w:rFonts w:ascii="Times New Roman" w:hAnsi="Times New Roman" w:cs="Times New Roman"/>
          <w:color w:val="000000"/>
        </w:rPr>
        <w:lastRenderedPageBreak/>
        <w:t xml:space="preserve">στοιχεία της μελέτης, όπως διατύπωση της κεντρικής ιδέας, βασικών αρχών σχεδιασμού, στόχου της μελέτης, </w:t>
      </w:r>
      <w:proofErr w:type="spellStart"/>
      <w:r w:rsidRPr="0038129E">
        <w:rPr>
          <w:rFonts w:ascii="Times New Roman" w:hAnsi="Times New Roman" w:cs="Times New Roman"/>
          <w:color w:val="000000"/>
        </w:rPr>
        <w:t>κ.λ.π</w:t>
      </w:r>
      <w:proofErr w:type="spellEnd"/>
      <w:r w:rsidRPr="0038129E">
        <w:rPr>
          <w:rFonts w:ascii="Times New Roman" w:hAnsi="Times New Roman" w:cs="Times New Roman"/>
          <w:color w:val="000000"/>
        </w:rPr>
        <w:t xml:space="preserve">. και θα περιγράφει με σαφήνεια την προτεινόμενη επέμβαση.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Στην Έκθεση - Τεχνική Περιγραφή, μπορούν να συμπεριληφθούν και στοιχεία αρχιτεκτονικών σχεδίων, σκίτσα, διαγράμματα σκαριφήματα, φωτογραφίες, καθώς και </w:t>
      </w:r>
      <w:proofErr w:type="spellStart"/>
      <w:r w:rsidRPr="0038129E">
        <w:rPr>
          <w:rFonts w:ascii="Times New Roman" w:hAnsi="Times New Roman" w:cs="Times New Roman"/>
          <w:color w:val="000000"/>
        </w:rPr>
        <w:t>ό,τι</w:t>
      </w:r>
      <w:proofErr w:type="spellEnd"/>
      <w:r w:rsidRPr="0038129E">
        <w:rPr>
          <w:rFonts w:ascii="Times New Roman" w:hAnsi="Times New Roman" w:cs="Times New Roman"/>
          <w:color w:val="000000"/>
        </w:rPr>
        <w:t xml:space="preserve"> άλλο κρίνει πρόσφορο για την καλύτερη κατανόηση της Πρότασης του μέσα στον περιορισμό των 10 σελίδων Α4. Η Έκθεση-Τεχνική Περιγραφή πρέπει να υποβληθεί σε 3 αντίτυπα και να περιλαμβάνει την περιγραφή της προτεινόμενης αρχιτεκτονικής σύνθεσης, την αναλυτική αιτιολόγηση των επιλογών, την ανταπόκριση στις απαιτήσεις της προκήρυξης, την περιγραφή των καινοτομιών και των ιδιαίτερων σημείων της πρότασης που θεωρούνται από τους μελετητές ως τα πλεονεκτήματα της πρότασης, την όσο το δυνατόν αναλυτική περιγραφή των μορφολογικών και κατασκευαστικών χαρακτηριστικών του προτεινόμενου κτιρίου.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Στο άνω δεξιό άκρο της πρώτης σελίδας της έκθεσης θα τοποθετηθεί ο χαρακτηριστικός </w:t>
      </w:r>
      <w:proofErr w:type="spellStart"/>
      <w:r w:rsidRPr="0038129E">
        <w:rPr>
          <w:rFonts w:ascii="Times New Roman" w:hAnsi="Times New Roman" w:cs="Times New Roman"/>
          <w:color w:val="000000"/>
        </w:rPr>
        <w:t>δεκαψήφιος</w:t>
      </w:r>
      <w:proofErr w:type="spellEnd"/>
      <w:r w:rsidRPr="0038129E">
        <w:rPr>
          <w:rFonts w:ascii="Times New Roman" w:hAnsi="Times New Roman" w:cs="Times New Roman"/>
          <w:color w:val="000000"/>
        </w:rPr>
        <w:t xml:space="preserve"> αριθμός σήμανσης της Πρότασης (οκτώ αριθμητικά ψηφία και δύο του λατινικού αλφαβήτου), ύψους ψηφίων 1 εκ. και χρώματος μαύρου (σε οριζόντια διάταξη). </w:t>
      </w:r>
    </w:p>
    <w:p w:rsidR="0092595E" w:rsidRPr="00006FC6" w:rsidRDefault="0092595E" w:rsidP="0092595E">
      <w:pPr>
        <w:autoSpaceDE w:val="0"/>
        <w:autoSpaceDN w:val="0"/>
        <w:adjustRightInd w:val="0"/>
        <w:jc w:val="both"/>
        <w:rPr>
          <w:rFonts w:ascii="Times New Roman" w:hAnsi="Times New Roman" w:cs="Times New Roman"/>
          <w:color w:val="000000"/>
        </w:rPr>
      </w:pPr>
      <w:r w:rsidRPr="00006FC6">
        <w:rPr>
          <w:rFonts w:ascii="Times New Roman" w:hAnsi="Times New Roman" w:cs="Times New Roman"/>
          <w:b/>
          <w:bCs/>
          <w:color w:val="000000"/>
        </w:rPr>
        <w:t xml:space="preserve">Γ1.2 ΠΑΡΑΡΤΗΜΑ ΕΚΘΕΣΗΣ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Θα υποβληθεί παράρτημα στο τεύχος της έκθεσης (επίσης σε 3 αντίτυπα) με τις σμικρύνσεις σε DIN A3 όλων των σχεδίων που περιλαμβάνονται στις 3 πινακίδες τις α</w:t>
      </w:r>
      <w:r w:rsidR="0038129E">
        <w:rPr>
          <w:rFonts w:ascii="Times New Roman" w:hAnsi="Times New Roman" w:cs="Times New Roman"/>
          <w:color w:val="000000"/>
        </w:rPr>
        <w:t>ναφερόμενες στην παρακάτω παρ. Γ</w:t>
      </w:r>
      <w:r w:rsidRPr="0038129E">
        <w:rPr>
          <w:rFonts w:ascii="Times New Roman" w:hAnsi="Times New Roman" w:cs="Times New Roman"/>
          <w:color w:val="000000"/>
        </w:rPr>
        <w:t xml:space="preserve">1.3 </w:t>
      </w:r>
    </w:p>
    <w:p w:rsidR="0092595E" w:rsidRPr="00006FC6" w:rsidRDefault="0092595E" w:rsidP="0092595E">
      <w:pPr>
        <w:autoSpaceDE w:val="0"/>
        <w:autoSpaceDN w:val="0"/>
        <w:adjustRightInd w:val="0"/>
        <w:jc w:val="both"/>
        <w:rPr>
          <w:rFonts w:ascii="Times New Roman" w:hAnsi="Times New Roman" w:cs="Times New Roman"/>
          <w:color w:val="000000"/>
        </w:rPr>
      </w:pPr>
      <w:r w:rsidRPr="00006FC6">
        <w:rPr>
          <w:rFonts w:ascii="Times New Roman" w:hAnsi="Times New Roman" w:cs="Times New Roman"/>
          <w:b/>
          <w:bCs/>
          <w:color w:val="000000"/>
        </w:rPr>
        <w:t xml:space="preserve">Γ1.3 ΣΧΕΔΙΑ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Οι διαγωνιζόμενοι υποβάλουν σχέδια Πρότασης, ενδεικτική κάτοψη του κτιρίου, όψεις, ενδεικτικές τομές, σχέδια διαμόρφωσης περιβάλλοντος χώρου, φωτογραφίες, διαγράμματα, σκαριφήματα καθώς και ότι άλλο κρίνουν πρόσφορο για την καλύτερη κατανόηση της πρότασής τους (μέχρι 3 πινακίδες μεγέθους χαρτιού Α0). </w:t>
      </w:r>
      <w:r w:rsidRPr="0038129E">
        <w:rPr>
          <w:rFonts w:ascii="Times New Roman" w:hAnsi="Times New Roman" w:cs="Times New Roman"/>
        </w:rPr>
        <w:t>Στην Πρόταση θα πρέπει να ορίζονται και να αναγράφονται οι θέσεις των προτεινόμενων δομών και οι αντίστοιχες επί μέρους χρήσεις αυτών σύμφωνα με το κτιριολογικό πρόγραμμα</w:t>
      </w:r>
      <w:r w:rsidRPr="0038129E">
        <w:rPr>
          <w:rFonts w:ascii="Times New Roman" w:hAnsi="Times New Roman" w:cs="Times New Roman"/>
          <w:color w:val="000000"/>
        </w:rPr>
        <w:t xml:space="preserve">, να φαίνονται τα υλικά κατασκευής, να υποβληθούν χρωματικές προτάσεις των όψεων και στοιχεία για την βιοκλιματική λειτουργία του συγκροτήματος.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Οι πινακίδες πρέπει να είναι εκτυπωμένες και επικολλημένες σε άκαμπτο χαρτόνι (τύπου K-</w:t>
      </w:r>
      <w:proofErr w:type="spellStart"/>
      <w:r w:rsidRPr="0038129E">
        <w:rPr>
          <w:rFonts w:ascii="Times New Roman" w:hAnsi="Times New Roman" w:cs="Times New Roman"/>
          <w:color w:val="000000"/>
        </w:rPr>
        <w:t>mount</w:t>
      </w:r>
      <w:proofErr w:type="spellEnd"/>
      <w:r w:rsidRPr="0038129E">
        <w:rPr>
          <w:rFonts w:ascii="Times New Roman" w:hAnsi="Times New Roman" w:cs="Times New Roman"/>
          <w:color w:val="000000"/>
        </w:rPr>
        <w:t xml:space="preserve">), και με αυτές ο διαγωνιζόμενος θα λάβει μέρος στην Έκθεση όλων των Προτάσεων που θα πραγματοποιηθεί μετά την ολοκλήρωση της κρίσης.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Η κλίμακα των σχεδίων (</w:t>
      </w:r>
      <w:proofErr w:type="spellStart"/>
      <w:r w:rsidRPr="0038129E">
        <w:rPr>
          <w:rFonts w:ascii="Times New Roman" w:hAnsi="Times New Roman" w:cs="Times New Roman"/>
          <w:color w:val="000000"/>
        </w:rPr>
        <w:t>κατόψη</w:t>
      </w:r>
      <w:proofErr w:type="spellEnd"/>
      <w:r w:rsidRPr="0038129E">
        <w:rPr>
          <w:rFonts w:ascii="Times New Roman" w:hAnsi="Times New Roman" w:cs="Times New Roman"/>
          <w:color w:val="000000"/>
        </w:rPr>
        <w:t xml:space="preserve">, όψεις, τομή), που θα χρησιμοποιήσουν οι διαγωνιζόμενοι είναι η 1:100.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Επίσης πρέπει να διευκρινιστεί ότι δεν υπάρχει περιορισμός όσον αφορά τον προσανατολισμό των πινακίδων.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Στο άνω δεξιό άκρο των πινακίδων θα τοποθετηθεί ο χαρακτηριστικός </w:t>
      </w:r>
      <w:proofErr w:type="spellStart"/>
      <w:r w:rsidRPr="0038129E">
        <w:rPr>
          <w:rFonts w:ascii="Times New Roman" w:hAnsi="Times New Roman" w:cs="Times New Roman"/>
          <w:color w:val="000000"/>
        </w:rPr>
        <w:t>δεκαψήφιος</w:t>
      </w:r>
      <w:proofErr w:type="spellEnd"/>
      <w:r w:rsidRPr="0038129E">
        <w:rPr>
          <w:rFonts w:ascii="Times New Roman" w:hAnsi="Times New Roman" w:cs="Times New Roman"/>
          <w:color w:val="000000"/>
        </w:rPr>
        <w:t xml:space="preserve"> αριθμός σήμανσης της Πρότασης (οκτώ αριθμητικά ψηφία και δύο του λατινικού αλφαβήτου), ύψους ψηφίων 1 εκ. και χρώματος μαύρου (σε οριζόντια διάταξη).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Οι διαγωνιζόμενοι είναι ελεύθεροι να αναζητήσουν υπόβαθρα από οπουδήποτε θέλουν (Δήμους, Πολεοδομίες, ΓΥΣ, Κτηματολόγιο, </w:t>
      </w:r>
      <w:proofErr w:type="spellStart"/>
      <w:r w:rsidRPr="0038129E">
        <w:rPr>
          <w:rFonts w:ascii="Times New Roman" w:hAnsi="Times New Roman" w:cs="Times New Roman"/>
          <w:color w:val="000000"/>
        </w:rPr>
        <w:t>κ.λπ</w:t>
      </w:r>
      <w:proofErr w:type="spellEnd"/>
      <w:r w:rsidRPr="0038129E">
        <w:rPr>
          <w:rFonts w:ascii="Times New Roman" w:hAnsi="Times New Roman" w:cs="Times New Roman"/>
          <w:color w:val="000000"/>
        </w:rPr>
        <w:t xml:space="preserve">). </w:t>
      </w:r>
    </w:p>
    <w:p w:rsidR="0092595E" w:rsidRPr="00006FC6" w:rsidRDefault="0092595E" w:rsidP="0092595E">
      <w:pPr>
        <w:autoSpaceDE w:val="0"/>
        <w:autoSpaceDN w:val="0"/>
        <w:adjustRightInd w:val="0"/>
        <w:jc w:val="both"/>
        <w:rPr>
          <w:rFonts w:ascii="Times New Roman" w:hAnsi="Times New Roman" w:cs="Times New Roman"/>
          <w:color w:val="000000"/>
        </w:rPr>
      </w:pPr>
      <w:r w:rsidRPr="00006FC6">
        <w:rPr>
          <w:rFonts w:ascii="Times New Roman" w:hAnsi="Times New Roman" w:cs="Times New Roman"/>
          <w:b/>
          <w:bCs/>
          <w:color w:val="000000"/>
        </w:rPr>
        <w:t xml:space="preserve">Γ1.4 CD-ROM που θα περιλαμβάνει σε ψηφιακή μορφή: </w:t>
      </w:r>
    </w:p>
    <w:p w:rsidR="0092595E" w:rsidRPr="0038129E" w:rsidRDefault="0092595E" w:rsidP="0092595E">
      <w:pPr>
        <w:pStyle w:val="a3"/>
        <w:numPr>
          <w:ilvl w:val="0"/>
          <w:numId w:val="7"/>
        </w:numPr>
        <w:autoSpaceDE w:val="0"/>
        <w:autoSpaceDN w:val="0"/>
        <w:adjustRightInd w:val="0"/>
        <w:ind w:left="284" w:hanging="284"/>
        <w:jc w:val="both"/>
        <w:rPr>
          <w:rFonts w:ascii="Times New Roman" w:hAnsi="Times New Roman" w:cs="Times New Roman"/>
          <w:color w:val="000000"/>
        </w:rPr>
      </w:pPr>
      <w:r w:rsidRPr="0038129E">
        <w:rPr>
          <w:rFonts w:ascii="Times New Roman" w:hAnsi="Times New Roman" w:cs="Times New Roman"/>
          <w:color w:val="000000"/>
        </w:rPr>
        <w:t>Τα ηλεκτρονικά αρχεία όλων των πινακίδων (σχέδια, σκαριφήματα, διαγράμματα). Όλες οι πινακίδες θα είναι σε ψηφιακή μορφή έτοιμες προς εκτύπωση (</w:t>
      </w:r>
      <w:proofErr w:type="spellStart"/>
      <w:r w:rsidRPr="0038129E">
        <w:rPr>
          <w:rFonts w:ascii="Times New Roman" w:hAnsi="Times New Roman" w:cs="Times New Roman"/>
          <w:color w:val="000000"/>
        </w:rPr>
        <w:t>page</w:t>
      </w:r>
      <w:proofErr w:type="spellEnd"/>
      <w:r w:rsidRPr="0038129E">
        <w:rPr>
          <w:rFonts w:ascii="Times New Roman" w:hAnsi="Times New Roman" w:cs="Times New Roman"/>
          <w:color w:val="000000"/>
        </w:rPr>
        <w:t xml:space="preserve"> </w:t>
      </w:r>
      <w:proofErr w:type="spellStart"/>
      <w:r w:rsidRPr="0038129E">
        <w:rPr>
          <w:rFonts w:ascii="Times New Roman" w:hAnsi="Times New Roman" w:cs="Times New Roman"/>
          <w:color w:val="000000"/>
        </w:rPr>
        <w:t>layout</w:t>
      </w:r>
      <w:proofErr w:type="spellEnd"/>
      <w:r w:rsidRPr="0038129E">
        <w:rPr>
          <w:rFonts w:ascii="Times New Roman" w:hAnsi="Times New Roman" w:cs="Times New Roman"/>
          <w:color w:val="000000"/>
        </w:rPr>
        <w:t>). Όλα τα σχέδια θα παραδοθούν σε μορφή *.</w:t>
      </w:r>
      <w:proofErr w:type="spellStart"/>
      <w:r w:rsidRPr="0038129E">
        <w:rPr>
          <w:rFonts w:ascii="Times New Roman" w:hAnsi="Times New Roman" w:cs="Times New Roman"/>
          <w:color w:val="000000"/>
        </w:rPr>
        <w:t>pdf</w:t>
      </w:r>
      <w:proofErr w:type="spellEnd"/>
      <w:r w:rsidRPr="0038129E">
        <w:rPr>
          <w:rFonts w:ascii="Times New Roman" w:hAnsi="Times New Roman" w:cs="Times New Roman"/>
          <w:color w:val="000000"/>
        </w:rPr>
        <w:t xml:space="preserve"> και σε *.</w:t>
      </w:r>
      <w:proofErr w:type="spellStart"/>
      <w:r w:rsidRPr="0038129E">
        <w:rPr>
          <w:rFonts w:ascii="Times New Roman" w:hAnsi="Times New Roman" w:cs="Times New Roman"/>
          <w:color w:val="000000"/>
        </w:rPr>
        <w:t>dwg</w:t>
      </w:r>
      <w:proofErr w:type="spellEnd"/>
      <w:r w:rsidRPr="0038129E">
        <w:rPr>
          <w:rFonts w:ascii="Times New Roman" w:hAnsi="Times New Roman" w:cs="Times New Roman"/>
          <w:color w:val="000000"/>
        </w:rPr>
        <w:t xml:space="preserve"> (τύπου </w:t>
      </w:r>
      <w:proofErr w:type="spellStart"/>
      <w:r w:rsidRPr="0038129E">
        <w:rPr>
          <w:rFonts w:ascii="Times New Roman" w:hAnsi="Times New Roman" w:cs="Times New Roman"/>
          <w:color w:val="000000"/>
        </w:rPr>
        <w:t>Autocad</w:t>
      </w:r>
      <w:proofErr w:type="spellEnd"/>
      <w:r w:rsidRPr="0038129E">
        <w:rPr>
          <w:rFonts w:ascii="Times New Roman" w:hAnsi="Times New Roman" w:cs="Times New Roman"/>
          <w:color w:val="000000"/>
        </w:rPr>
        <w:t xml:space="preserve"> 2009 ή προγενέστερος ή αντίστοιχος συμβατός). Τα αρχεία *.</w:t>
      </w:r>
      <w:proofErr w:type="spellStart"/>
      <w:r w:rsidRPr="0038129E">
        <w:rPr>
          <w:rFonts w:ascii="Times New Roman" w:hAnsi="Times New Roman" w:cs="Times New Roman"/>
          <w:color w:val="000000"/>
        </w:rPr>
        <w:t>dwg</w:t>
      </w:r>
      <w:proofErr w:type="spellEnd"/>
      <w:r w:rsidRPr="0038129E">
        <w:rPr>
          <w:rFonts w:ascii="Times New Roman" w:hAnsi="Times New Roman" w:cs="Times New Roman"/>
          <w:color w:val="000000"/>
        </w:rPr>
        <w:t xml:space="preserve"> θα είναι μορφοποιημένα ώστε το εκτυπώσιμο μέρος του σχεδίου να βρίσκεται σε διαμορφωμένο </w:t>
      </w:r>
      <w:proofErr w:type="spellStart"/>
      <w:r w:rsidRPr="0038129E">
        <w:rPr>
          <w:rFonts w:ascii="Times New Roman" w:hAnsi="Times New Roman" w:cs="Times New Roman"/>
          <w:color w:val="000000"/>
        </w:rPr>
        <w:t>page</w:t>
      </w:r>
      <w:proofErr w:type="spellEnd"/>
      <w:r w:rsidRPr="0038129E">
        <w:rPr>
          <w:rFonts w:ascii="Times New Roman" w:hAnsi="Times New Roman" w:cs="Times New Roman"/>
          <w:color w:val="000000"/>
        </w:rPr>
        <w:t xml:space="preserve"> </w:t>
      </w:r>
      <w:proofErr w:type="spellStart"/>
      <w:r w:rsidRPr="0038129E">
        <w:rPr>
          <w:rFonts w:ascii="Times New Roman" w:hAnsi="Times New Roman" w:cs="Times New Roman"/>
          <w:color w:val="000000"/>
        </w:rPr>
        <w:t>layout</w:t>
      </w:r>
      <w:proofErr w:type="spellEnd"/>
      <w:r w:rsidRPr="0038129E">
        <w:rPr>
          <w:rFonts w:ascii="Times New Roman" w:hAnsi="Times New Roman" w:cs="Times New Roman"/>
          <w:color w:val="000000"/>
        </w:rPr>
        <w:t xml:space="preserve"> (και όχι </w:t>
      </w:r>
      <w:proofErr w:type="spellStart"/>
      <w:r w:rsidRPr="0038129E">
        <w:rPr>
          <w:rFonts w:ascii="Times New Roman" w:hAnsi="Times New Roman" w:cs="Times New Roman"/>
          <w:color w:val="000000"/>
        </w:rPr>
        <w:t>model</w:t>
      </w:r>
      <w:proofErr w:type="spellEnd"/>
      <w:r w:rsidRPr="0038129E">
        <w:rPr>
          <w:rFonts w:ascii="Times New Roman" w:hAnsi="Times New Roman" w:cs="Times New Roman"/>
          <w:color w:val="000000"/>
        </w:rPr>
        <w:t>). Τα αρχεία *.</w:t>
      </w:r>
      <w:proofErr w:type="spellStart"/>
      <w:r w:rsidRPr="0038129E">
        <w:rPr>
          <w:rFonts w:ascii="Times New Roman" w:hAnsi="Times New Roman" w:cs="Times New Roman"/>
          <w:color w:val="000000"/>
        </w:rPr>
        <w:t>dwg</w:t>
      </w:r>
      <w:proofErr w:type="spellEnd"/>
      <w:r w:rsidRPr="0038129E">
        <w:rPr>
          <w:rFonts w:ascii="Times New Roman" w:hAnsi="Times New Roman" w:cs="Times New Roman"/>
          <w:color w:val="000000"/>
        </w:rPr>
        <w:t xml:space="preserve"> θα συνοδεύονται από τα αντίστοιχα αρχεία εξωτερικής αναφοράς και όλα τα τυχόν συνοδευτικά αρχεία (γραμματοσειρές, αρχεία </w:t>
      </w:r>
      <w:proofErr w:type="spellStart"/>
      <w:r w:rsidRPr="0038129E">
        <w:rPr>
          <w:rFonts w:ascii="Times New Roman" w:hAnsi="Times New Roman" w:cs="Times New Roman"/>
          <w:color w:val="000000"/>
        </w:rPr>
        <w:t>plot</w:t>
      </w:r>
      <w:proofErr w:type="spellEnd"/>
      <w:r w:rsidRPr="0038129E">
        <w:rPr>
          <w:rFonts w:ascii="Times New Roman" w:hAnsi="Times New Roman" w:cs="Times New Roman"/>
          <w:color w:val="000000"/>
        </w:rPr>
        <w:t xml:space="preserve"> </w:t>
      </w:r>
      <w:proofErr w:type="spellStart"/>
      <w:r w:rsidRPr="0038129E">
        <w:rPr>
          <w:rFonts w:ascii="Times New Roman" w:hAnsi="Times New Roman" w:cs="Times New Roman"/>
          <w:color w:val="000000"/>
        </w:rPr>
        <w:t>style</w:t>
      </w:r>
      <w:proofErr w:type="spellEnd"/>
      <w:r w:rsidRPr="0038129E">
        <w:rPr>
          <w:rFonts w:ascii="Times New Roman" w:hAnsi="Times New Roman" w:cs="Times New Roman"/>
          <w:color w:val="000000"/>
        </w:rPr>
        <w:t xml:space="preserve"> </w:t>
      </w:r>
      <w:proofErr w:type="spellStart"/>
      <w:r w:rsidRPr="0038129E">
        <w:rPr>
          <w:rFonts w:ascii="Times New Roman" w:hAnsi="Times New Roman" w:cs="Times New Roman"/>
          <w:color w:val="000000"/>
        </w:rPr>
        <w:t>κ.λπ</w:t>
      </w:r>
      <w:proofErr w:type="spellEnd"/>
      <w:r w:rsidRPr="0038129E">
        <w:rPr>
          <w:rFonts w:ascii="Times New Roman" w:hAnsi="Times New Roman" w:cs="Times New Roman"/>
          <w:color w:val="000000"/>
        </w:rPr>
        <w:t xml:space="preserve">). </w:t>
      </w:r>
    </w:p>
    <w:p w:rsidR="0092595E" w:rsidRPr="0038129E" w:rsidRDefault="0092595E" w:rsidP="0092595E">
      <w:pPr>
        <w:pStyle w:val="a3"/>
        <w:numPr>
          <w:ilvl w:val="0"/>
          <w:numId w:val="7"/>
        </w:numPr>
        <w:autoSpaceDE w:val="0"/>
        <w:autoSpaceDN w:val="0"/>
        <w:adjustRightInd w:val="0"/>
        <w:ind w:left="284" w:hanging="284"/>
        <w:jc w:val="both"/>
        <w:rPr>
          <w:rFonts w:ascii="Times New Roman" w:hAnsi="Times New Roman" w:cs="Times New Roman"/>
          <w:color w:val="000000"/>
        </w:rPr>
      </w:pPr>
      <w:r w:rsidRPr="0038129E">
        <w:rPr>
          <w:rFonts w:ascii="Times New Roman" w:hAnsi="Times New Roman" w:cs="Times New Roman"/>
          <w:color w:val="000000"/>
        </w:rPr>
        <w:t>Την έκθεση περιγραφής της Πρότασης (έκθεση και παράρτημα έκθεσης). Τα κείμενα θα παραδοθούν σε μορφή *.</w:t>
      </w:r>
      <w:proofErr w:type="spellStart"/>
      <w:r w:rsidRPr="0038129E">
        <w:rPr>
          <w:rFonts w:ascii="Times New Roman" w:hAnsi="Times New Roman" w:cs="Times New Roman"/>
          <w:color w:val="000000"/>
        </w:rPr>
        <w:t>doc</w:t>
      </w:r>
      <w:proofErr w:type="spellEnd"/>
      <w:r w:rsidRPr="0038129E">
        <w:rPr>
          <w:rFonts w:ascii="Times New Roman" w:hAnsi="Times New Roman" w:cs="Times New Roman"/>
          <w:color w:val="000000"/>
        </w:rPr>
        <w:t xml:space="preserve"> (ηλεκτρονικός κειμενογράφος τύπου  </w:t>
      </w:r>
      <w:r w:rsidRPr="0038129E">
        <w:rPr>
          <w:rFonts w:ascii="Times New Roman" w:hAnsi="Times New Roman" w:cs="Times New Roman"/>
          <w:color w:val="000000"/>
          <w:lang w:val="en-US"/>
        </w:rPr>
        <w:t>Microsoft</w:t>
      </w:r>
      <w:r w:rsidRPr="0038129E">
        <w:rPr>
          <w:rFonts w:ascii="Times New Roman" w:hAnsi="Times New Roman" w:cs="Times New Roman"/>
          <w:color w:val="000000"/>
        </w:rPr>
        <w:t xml:space="preserve"> </w:t>
      </w:r>
      <w:r w:rsidRPr="0038129E">
        <w:rPr>
          <w:rFonts w:ascii="Times New Roman" w:hAnsi="Times New Roman" w:cs="Times New Roman"/>
          <w:color w:val="000000"/>
          <w:lang w:val="en-US"/>
        </w:rPr>
        <w:t>W</w:t>
      </w:r>
      <w:proofErr w:type="spellStart"/>
      <w:r w:rsidRPr="0038129E">
        <w:rPr>
          <w:rFonts w:ascii="Times New Roman" w:hAnsi="Times New Roman" w:cs="Times New Roman"/>
          <w:color w:val="000000"/>
        </w:rPr>
        <w:t>ord</w:t>
      </w:r>
      <w:proofErr w:type="spellEnd"/>
      <w:r w:rsidRPr="0038129E">
        <w:rPr>
          <w:rFonts w:ascii="Times New Roman" w:hAnsi="Times New Roman" w:cs="Times New Roman"/>
          <w:color w:val="000000"/>
        </w:rPr>
        <w:t xml:space="preserve"> 2010 ή προγενέστερος ή αντίστοιχος συμβατός). Ο έλεγχος της αναγνωσιμότητας των CD-ROM και της συμβατότητας των αρχείων είναι ευθύνη των διαγωνιζομένων. </w:t>
      </w:r>
    </w:p>
    <w:p w:rsidR="0092595E" w:rsidRPr="0038129E" w:rsidRDefault="0092595E" w:rsidP="0092595E">
      <w:pPr>
        <w:pStyle w:val="a3"/>
        <w:numPr>
          <w:ilvl w:val="0"/>
          <w:numId w:val="7"/>
        </w:numPr>
        <w:autoSpaceDE w:val="0"/>
        <w:autoSpaceDN w:val="0"/>
        <w:adjustRightInd w:val="0"/>
        <w:ind w:left="284" w:hanging="284"/>
        <w:jc w:val="both"/>
        <w:rPr>
          <w:rFonts w:ascii="Times New Roman" w:hAnsi="Times New Roman" w:cs="Times New Roman"/>
          <w:color w:val="000000"/>
        </w:rPr>
      </w:pPr>
      <w:r w:rsidRPr="0038129E">
        <w:rPr>
          <w:rFonts w:ascii="Times New Roman" w:hAnsi="Times New Roman" w:cs="Times New Roman"/>
          <w:color w:val="000000"/>
        </w:rPr>
        <w:t>Οι εικόνες ή οι φωτογραφίες θα πρέπει υποχρεωτικά να δοθούν και ως ξεχωριστά αρχεία (για τα αρχεία μορφής *.</w:t>
      </w:r>
      <w:proofErr w:type="spellStart"/>
      <w:r w:rsidRPr="0038129E">
        <w:rPr>
          <w:rFonts w:ascii="Times New Roman" w:hAnsi="Times New Roman" w:cs="Times New Roman"/>
          <w:color w:val="000000"/>
        </w:rPr>
        <w:t>tiff</w:t>
      </w:r>
      <w:proofErr w:type="spellEnd"/>
      <w:r w:rsidRPr="0038129E">
        <w:rPr>
          <w:rFonts w:ascii="Times New Roman" w:hAnsi="Times New Roman" w:cs="Times New Roman"/>
          <w:color w:val="000000"/>
        </w:rPr>
        <w:t xml:space="preserve"> ή *.</w:t>
      </w:r>
      <w:proofErr w:type="spellStart"/>
      <w:r w:rsidRPr="0038129E">
        <w:rPr>
          <w:rFonts w:ascii="Times New Roman" w:hAnsi="Times New Roman" w:cs="Times New Roman"/>
          <w:color w:val="000000"/>
        </w:rPr>
        <w:t>jpeg</w:t>
      </w:r>
      <w:proofErr w:type="spellEnd"/>
      <w:r w:rsidRPr="0038129E">
        <w:rPr>
          <w:rFonts w:ascii="Times New Roman" w:hAnsi="Times New Roman" w:cs="Times New Roman"/>
          <w:color w:val="000000"/>
        </w:rPr>
        <w:t xml:space="preserve"> η ανάλυση θα είναι 300 </w:t>
      </w:r>
      <w:proofErr w:type="spellStart"/>
      <w:r w:rsidRPr="0038129E">
        <w:rPr>
          <w:rFonts w:ascii="Times New Roman" w:hAnsi="Times New Roman" w:cs="Times New Roman"/>
          <w:color w:val="000000"/>
        </w:rPr>
        <w:t>dpi</w:t>
      </w:r>
      <w:proofErr w:type="spellEnd"/>
      <w:r w:rsidRPr="0038129E">
        <w:rPr>
          <w:rFonts w:ascii="Times New Roman" w:hAnsi="Times New Roman" w:cs="Times New Roman"/>
          <w:color w:val="000000"/>
        </w:rPr>
        <w:t>)</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b/>
          <w:bCs/>
          <w:color w:val="000000"/>
        </w:rPr>
        <w:lastRenderedPageBreak/>
        <w:t xml:space="preserve">Γ1.5 </w:t>
      </w:r>
      <w:r w:rsidRPr="0038129E">
        <w:rPr>
          <w:rFonts w:ascii="Times New Roman" w:hAnsi="Times New Roman" w:cs="Times New Roman"/>
          <w:color w:val="000000"/>
        </w:rPr>
        <w:t xml:space="preserve">Επισημαίνεται ότι κάθε πρόσθετο στοιχείο που θα παραδοθεί εκτός των υποχρεωτικών στοιχείων, (Έκθεση με το παράρτημά της, 3 πινακίδες με σχέδια, CD-ROM), όπως αυτά ορίζονται στις παραγράφους 11.1 έως και 11.4 της παρούσας προκήρυξης δεν θα ληφθεί υπόψη. </w:t>
      </w:r>
    </w:p>
    <w:p w:rsidR="00615DFB" w:rsidRPr="0038129E" w:rsidRDefault="00615DFB" w:rsidP="00615DFB">
      <w:pPr>
        <w:autoSpaceDE w:val="0"/>
        <w:autoSpaceDN w:val="0"/>
        <w:adjustRightInd w:val="0"/>
        <w:rPr>
          <w:rFonts w:ascii="Times New Roman" w:hAnsi="Times New Roman" w:cs="Times New Roman"/>
        </w:rPr>
      </w:pPr>
      <w:r w:rsidRPr="0038129E">
        <w:rPr>
          <w:rFonts w:ascii="Times New Roman" w:hAnsi="Times New Roman" w:cs="Times New Roman"/>
        </w:rPr>
        <w:t>Περισσότερες λεπτομέρειες για τα « Παραδοτέα » στην αναλυτική Προκήρυξη.</w:t>
      </w:r>
    </w:p>
    <w:p w:rsidR="0092595E" w:rsidRPr="0038129E" w:rsidRDefault="0092595E" w:rsidP="00615DFB">
      <w:pPr>
        <w:autoSpaceDE w:val="0"/>
        <w:autoSpaceDN w:val="0"/>
        <w:adjustRightInd w:val="0"/>
        <w:rPr>
          <w:rFonts w:ascii="Times New Roman" w:hAnsi="Times New Roman" w:cs="Times New Roman"/>
        </w:rPr>
      </w:pPr>
    </w:p>
    <w:p w:rsidR="00615DFB" w:rsidRPr="00006FC6" w:rsidRDefault="00615DFB" w:rsidP="00615DFB">
      <w:pPr>
        <w:autoSpaceDE w:val="0"/>
        <w:autoSpaceDN w:val="0"/>
        <w:adjustRightInd w:val="0"/>
        <w:rPr>
          <w:rFonts w:ascii="Times New Roman" w:hAnsi="Times New Roman" w:cs="Times New Roman"/>
          <w:b/>
          <w:bCs/>
        </w:rPr>
      </w:pPr>
      <w:r w:rsidRPr="00006FC6">
        <w:rPr>
          <w:rFonts w:ascii="Times New Roman" w:hAnsi="Times New Roman" w:cs="Times New Roman"/>
          <w:b/>
          <w:bCs/>
        </w:rPr>
        <w:t>Γ2. ΚΡΙΤΗΡΙΑ ΕΠΙΛΟΓΗΣ</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Για την κρίση της Κριτικής Επιτροπής θα ληφθεί υπ’ όψιν ο βαθμός προσέγγισης στους τεθέντες στόχους και κυρίως ως προς: </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την Αρχιτεκτονική σύλληψη και ιδέα (διαμόρφωση αρχιτεκτονικού τοπίου – εκπλήρωση στόχων, κλπ)</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την Τεχνική προσέγγιση (ευκολία υλοποίησης, διάρκεια – αντοχή στο χρόνο, υλοποιήσιμο κόστος έργου, κλπ.)</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την Περιβαλλοντική προσέγγιση (εκπλήρωση στόχων – δημιουργίας χώρων πρασίνου, κλπ)</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 την </w:t>
      </w:r>
      <w:proofErr w:type="spellStart"/>
      <w:r w:rsidRPr="0038129E">
        <w:rPr>
          <w:rFonts w:ascii="Times New Roman" w:hAnsi="Times New Roman" w:cs="Times New Roman"/>
          <w:color w:val="000000"/>
        </w:rPr>
        <w:t>Χωροθέτηση</w:t>
      </w:r>
      <w:proofErr w:type="spellEnd"/>
      <w:r w:rsidRPr="0038129E">
        <w:rPr>
          <w:rFonts w:ascii="Times New Roman" w:hAnsi="Times New Roman" w:cs="Times New Roman"/>
          <w:color w:val="000000"/>
        </w:rPr>
        <w:t xml:space="preserve"> των λειτουργιών (κατασκευή λειτουργικών εγκαταστάσεων παροχής υπηρεσιών, δημιουργία αναγνωρίσιμων προσβάσεων, εξυπηρέτηση Α.Μ.Ε.Α, κλπ)</w:t>
      </w:r>
    </w:p>
    <w:p w:rsidR="0092595E" w:rsidRPr="0038129E" w:rsidRDefault="0092595E" w:rsidP="0092595E">
      <w:pPr>
        <w:autoSpaceDE w:val="0"/>
        <w:autoSpaceDN w:val="0"/>
        <w:adjustRightInd w:val="0"/>
        <w:jc w:val="both"/>
        <w:rPr>
          <w:rFonts w:ascii="Times New Roman" w:hAnsi="Times New Roman" w:cs="Times New Roman"/>
        </w:rPr>
      </w:pPr>
      <w:r w:rsidRPr="0038129E">
        <w:rPr>
          <w:rFonts w:ascii="Times New Roman" w:hAnsi="Times New Roman" w:cs="Times New Roman"/>
          <w:color w:val="000000"/>
        </w:rPr>
        <w:t xml:space="preserve">-  </w:t>
      </w:r>
      <w:r w:rsidRPr="0038129E">
        <w:rPr>
          <w:rFonts w:ascii="Times New Roman" w:hAnsi="Times New Roman" w:cs="Times New Roman"/>
        </w:rPr>
        <w:t>τη συμβολή στην αναβάθμιση της εικόνας του κοινωφελούς χώρου</w:t>
      </w:r>
    </w:p>
    <w:p w:rsidR="0092595E" w:rsidRPr="0038129E" w:rsidRDefault="0092595E" w:rsidP="0092595E">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την πρακτικότητα</w:t>
      </w:r>
    </w:p>
    <w:p w:rsidR="0092595E" w:rsidRPr="0038129E" w:rsidRDefault="0092595E" w:rsidP="0092595E">
      <w:pPr>
        <w:autoSpaceDE w:val="0"/>
        <w:autoSpaceDN w:val="0"/>
        <w:adjustRightInd w:val="0"/>
        <w:jc w:val="both"/>
        <w:rPr>
          <w:rFonts w:ascii="Times New Roman" w:hAnsi="Times New Roman" w:cs="Times New Roman"/>
          <w:color w:val="000000"/>
        </w:rPr>
      </w:pPr>
      <w:bookmarkStart w:id="0" w:name="_GoBack"/>
      <w:bookmarkEnd w:id="0"/>
      <w:r w:rsidRPr="0038129E">
        <w:rPr>
          <w:rFonts w:ascii="Times New Roman" w:hAnsi="Times New Roman" w:cs="Times New Roman"/>
          <w:color w:val="000000"/>
        </w:rPr>
        <w:t xml:space="preserve">Η κριτική Επιτροπή, λαμβάνοντας </w:t>
      </w:r>
      <w:proofErr w:type="spellStart"/>
      <w:r w:rsidRPr="0038129E">
        <w:rPr>
          <w:rFonts w:ascii="Times New Roman" w:hAnsi="Times New Roman" w:cs="Times New Roman"/>
          <w:color w:val="000000"/>
        </w:rPr>
        <w:t>υπ’όψιν</w:t>
      </w:r>
      <w:proofErr w:type="spellEnd"/>
      <w:r w:rsidRPr="0038129E">
        <w:rPr>
          <w:rFonts w:ascii="Times New Roman" w:hAnsi="Times New Roman" w:cs="Times New Roman"/>
          <w:color w:val="000000"/>
        </w:rPr>
        <w:t xml:space="preserve"> την προβληματική και τις απαιτήσεις του διαγωνισμού και με συγκριτική εξέταση των </w:t>
      </w:r>
      <w:proofErr w:type="spellStart"/>
      <w:r w:rsidRPr="0038129E">
        <w:rPr>
          <w:rFonts w:ascii="Times New Roman" w:hAnsi="Times New Roman" w:cs="Times New Roman"/>
          <w:color w:val="000000"/>
        </w:rPr>
        <w:t>παραδοθεισών</w:t>
      </w:r>
      <w:proofErr w:type="spellEnd"/>
      <w:r w:rsidRPr="0038129E">
        <w:rPr>
          <w:rFonts w:ascii="Times New Roman" w:hAnsi="Times New Roman" w:cs="Times New Roman"/>
          <w:color w:val="000000"/>
        </w:rPr>
        <w:t xml:space="preserve"> προτάσεων, διατηρεί το δικαίωμα να αποφασίσει την ιεράρχηση και τη βαρύτητα των κριτηρίων που θέτει η παρούσα προκήρυξη.</w:t>
      </w:r>
    </w:p>
    <w:p w:rsidR="00006FC6" w:rsidRPr="006A24E8" w:rsidRDefault="00006FC6" w:rsidP="0092595E">
      <w:pPr>
        <w:autoSpaceDE w:val="0"/>
        <w:autoSpaceDN w:val="0"/>
        <w:adjustRightInd w:val="0"/>
        <w:jc w:val="both"/>
        <w:rPr>
          <w:rFonts w:ascii="Times New Roman" w:hAnsi="Times New Roman" w:cs="Times New Roman"/>
          <w:color w:val="000000"/>
          <w:sz w:val="23"/>
          <w:szCs w:val="23"/>
        </w:rPr>
      </w:pPr>
    </w:p>
    <w:p w:rsidR="00615DFB" w:rsidRPr="0038129E" w:rsidRDefault="00615DFB" w:rsidP="00615DFB">
      <w:pPr>
        <w:autoSpaceDE w:val="0"/>
        <w:autoSpaceDN w:val="0"/>
        <w:adjustRightInd w:val="0"/>
        <w:rPr>
          <w:rFonts w:ascii="Times New Roman" w:hAnsi="Times New Roman" w:cs="Times New Roman"/>
          <w:b/>
          <w:bCs/>
        </w:rPr>
      </w:pPr>
      <w:r w:rsidRPr="0038129E">
        <w:rPr>
          <w:rFonts w:ascii="Times New Roman" w:hAnsi="Times New Roman" w:cs="Times New Roman"/>
          <w:b/>
          <w:bCs/>
        </w:rPr>
        <w:t>Γ3. ΧΡΟΝΟΔΙΑΓΡΑΜΜΑ</w:t>
      </w:r>
    </w:p>
    <w:p w:rsidR="0092595E" w:rsidRPr="0038129E" w:rsidRDefault="0092595E" w:rsidP="00615DFB">
      <w:pPr>
        <w:autoSpaceDE w:val="0"/>
        <w:autoSpaceDN w:val="0"/>
        <w:adjustRightInd w:val="0"/>
        <w:rPr>
          <w:rFonts w:ascii="Times New Roman" w:hAnsi="Times New Roman" w:cs="Times New Roman"/>
          <w:b/>
          <w:bCs/>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3856"/>
        <w:gridCol w:w="2903"/>
      </w:tblGrid>
      <w:tr w:rsidR="0092595E" w:rsidRPr="0038129E" w:rsidTr="005A50E5">
        <w:trPr>
          <w:trHeight w:val="510"/>
        </w:trPr>
        <w:tc>
          <w:tcPr>
            <w:tcW w:w="3856" w:type="dxa"/>
            <w:tcBorders>
              <w:top w:val="single" w:sz="6" w:space="0" w:color="000000"/>
              <w:bottom w:val="single" w:sz="6" w:space="0" w:color="000000"/>
              <w:right w:val="single" w:sz="6" w:space="0" w:color="000000"/>
            </w:tcBorders>
            <w:vAlign w:val="center"/>
          </w:tcPr>
          <w:p w:rsidR="0092595E" w:rsidRPr="0038129E" w:rsidRDefault="0092595E" w:rsidP="005A50E5">
            <w:pPr>
              <w:autoSpaceDE w:val="0"/>
              <w:autoSpaceDN w:val="0"/>
              <w:adjustRightInd w:val="0"/>
              <w:jc w:val="center"/>
              <w:rPr>
                <w:rFonts w:ascii="Times New Roman" w:hAnsi="Times New Roman" w:cs="Times New Roman"/>
              </w:rPr>
            </w:pPr>
            <w:r w:rsidRPr="0038129E">
              <w:rPr>
                <w:rFonts w:ascii="Times New Roman" w:hAnsi="Times New Roman" w:cs="Times New Roman"/>
              </w:rPr>
              <w:t>ΠΕΡΙΓΡΑΦΗ</w:t>
            </w:r>
          </w:p>
        </w:tc>
        <w:tc>
          <w:tcPr>
            <w:tcW w:w="2903" w:type="dxa"/>
            <w:tcBorders>
              <w:top w:val="single" w:sz="6" w:space="0" w:color="000000"/>
              <w:left w:val="single" w:sz="6" w:space="0" w:color="000000"/>
              <w:bottom w:val="single" w:sz="6" w:space="0" w:color="000000"/>
            </w:tcBorders>
            <w:vAlign w:val="center"/>
          </w:tcPr>
          <w:p w:rsidR="0092595E" w:rsidRPr="0038129E" w:rsidRDefault="0092595E" w:rsidP="005A50E5">
            <w:pPr>
              <w:autoSpaceDE w:val="0"/>
              <w:autoSpaceDN w:val="0"/>
              <w:adjustRightInd w:val="0"/>
              <w:jc w:val="center"/>
              <w:rPr>
                <w:rFonts w:ascii="Times New Roman" w:hAnsi="Times New Roman" w:cs="Times New Roman"/>
              </w:rPr>
            </w:pPr>
            <w:r w:rsidRPr="0038129E">
              <w:rPr>
                <w:rFonts w:ascii="Times New Roman" w:hAnsi="Times New Roman" w:cs="Times New Roman"/>
              </w:rPr>
              <w:t>ΗΜΕΡΟΜΗΝΙΑ</w:t>
            </w:r>
          </w:p>
        </w:tc>
      </w:tr>
      <w:tr w:rsidR="0092595E" w:rsidRPr="0038129E" w:rsidTr="005A50E5">
        <w:trPr>
          <w:trHeight w:val="958"/>
        </w:trPr>
        <w:tc>
          <w:tcPr>
            <w:tcW w:w="3856" w:type="dxa"/>
            <w:tcBorders>
              <w:top w:val="single" w:sz="6" w:space="0" w:color="000000"/>
              <w:bottom w:val="single" w:sz="6" w:space="0" w:color="000000"/>
              <w:right w:val="single" w:sz="6" w:space="0" w:color="000000"/>
            </w:tcBorders>
            <w:vAlign w:val="center"/>
          </w:tcPr>
          <w:p w:rsidR="0092595E" w:rsidRPr="0038129E" w:rsidRDefault="0092595E" w:rsidP="005A50E5">
            <w:pPr>
              <w:autoSpaceDE w:val="0"/>
              <w:autoSpaceDN w:val="0"/>
              <w:adjustRightInd w:val="0"/>
              <w:rPr>
                <w:rFonts w:ascii="Times New Roman" w:hAnsi="Times New Roman" w:cs="Times New Roman"/>
                <w:color w:val="000000"/>
              </w:rPr>
            </w:pPr>
            <w:r w:rsidRPr="0038129E">
              <w:rPr>
                <w:rFonts w:ascii="Times New Roman" w:hAnsi="Times New Roman" w:cs="Times New Roman"/>
                <w:color w:val="000000"/>
              </w:rPr>
              <w:t xml:space="preserve">Αποστολή της περίληψης της προκήρυξης στον Ελληνικό Τύπο και στην ιστοσελίδα του ΤΕΕ </w:t>
            </w:r>
          </w:p>
        </w:tc>
        <w:tc>
          <w:tcPr>
            <w:tcW w:w="2903" w:type="dxa"/>
            <w:tcBorders>
              <w:top w:val="single" w:sz="6" w:space="0" w:color="000000"/>
              <w:left w:val="single" w:sz="6" w:space="0" w:color="000000"/>
              <w:bottom w:val="single" w:sz="6" w:space="0" w:color="000000"/>
            </w:tcBorders>
            <w:vAlign w:val="center"/>
          </w:tcPr>
          <w:p w:rsidR="0092595E" w:rsidRPr="0038129E" w:rsidRDefault="0092595E" w:rsidP="005A50E5">
            <w:pPr>
              <w:autoSpaceDE w:val="0"/>
              <w:autoSpaceDN w:val="0"/>
              <w:adjustRightInd w:val="0"/>
              <w:jc w:val="center"/>
              <w:rPr>
                <w:rFonts w:ascii="Times New Roman" w:hAnsi="Times New Roman" w:cs="Times New Roman"/>
                <w:color w:val="FF0000"/>
              </w:rPr>
            </w:pPr>
            <w:r w:rsidRPr="0038129E">
              <w:rPr>
                <w:rFonts w:ascii="Times New Roman" w:hAnsi="Times New Roman" w:cs="Times New Roman"/>
                <w:color w:val="FF0000"/>
                <w:lang w:val="en-US"/>
              </w:rPr>
              <w:t>1</w:t>
            </w:r>
            <w:r w:rsidRPr="0038129E">
              <w:rPr>
                <w:rFonts w:ascii="Times New Roman" w:hAnsi="Times New Roman" w:cs="Times New Roman"/>
                <w:color w:val="FF0000"/>
              </w:rPr>
              <w:t>-</w:t>
            </w:r>
            <w:r w:rsidRPr="0038129E">
              <w:rPr>
                <w:rFonts w:ascii="Times New Roman" w:hAnsi="Times New Roman" w:cs="Times New Roman"/>
                <w:color w:val="FF0000"/>
                <w:lang w:val="en-US"/>
              </w:rPr>
              <w:t>1</w:t>
            </w:r>
            <w:r w:rsidRPr="0038129E">
              <w:rPr>
                <w:rFonts w:ascii="Times New Roman" w:hAnsi="Times New Roman" w:cs="Times New Roman"/>
                <w:color w:val="FF0000"/>
              </w:rPr>
              <w:t>1-2018</w:t>
            </w:r>
          </w:p>
        </w:tc>
      </w:tr>
      <w:tr w:rsidR="0092595E" w:rsidRPr="0038129E" w:rsidTr="005A50E5">
        <w:trPr>
          <w:trHeight w:val="1035"/>
        </w:trPr>
        <w:tc>
          <w:tcPr>
            <w:tcW w:w="3856" w:type="dxa"/>
            <w:tcBorders>
              <w:top w:val="single" w:sz="6" w:space="0" w:color="000000"/>
              <w:right w:val="single" w:sz="6" w:space="0" w:color="000000"/>
            </w:tcBorders>
            <w:vAlign w:val="center"/>
          </w:tcPr>
          <w:p w:rsidR="0092595E" w:rsidRPr="0038129E" w:rsidRDefault="0092595E" w:rsidP="0092595E">
            <w:pPr>
              <w:autoSpaceDE w:val="0"/>
              <w:autoSpaceDN w:val="0"/>
              <w:adjustRightInd w:val="0"/>
              <w:rPr>
                <w:rFonts w:ascii="Times New Roman" w:hAnsi="Times New Roman" w:cs="Times New Roman"/>
                <w:color w:val="000000"/>
              </w:rPr>
            </w:pPr>
            <w:r w:rsidRPr="0038129E">
              <w:rPr>
                <w:rFonts w:ascii="Times New Roman" w:hAnsi="Times New Roman" w:cs="Times New Roman"/>
                <w:color w:val="000000"/>
              </w:rPr>
              <w:t xml:space="preserve">Ανάρτηση προκήρυξης Διαγωνισμού στην ιστοσελίδα της Διοργανώτριας Αρχής </w:t>
            </w:r>
          </w:p>
        </w:tc>
        <w:tc>
          <w:tcPr>
            <w:tcW w:w="2903" w:type="dxa"/>
            <w:tcBorders>
              <w:top w:val="single" w:sz="6" w:space="0" w:color="000000"/>
              <w:left w:val="single" w:sz="6" w:space="0" w:color="000000"/>
            </w:tcBorders>
            <w:vAlign w:val="center"/>
          </w:tcPr>
          <w:p w:rsidR="0092595E" w:rsidRPr="0038129E" w:rsidRDefault="0092595E" w:rsidP="005A50E5">
            <w:pPr>
              <w:autoSpaceDE w:val="0"/>
              <w:autoSpaceDN w:val="0"/>
              <w:adjustRightInd w:val="0"/>
              <w:jc w:val="center"/>
              <w:rPr>
                <w:rFonts w:ascii="Times New Roman" w:hAnsi="Times New Roman" w:cs="Times New Roman"/>
                <w:color w:val="FF0000"/>
              </w:rPr>
            </w:pPr>
            <w:r w:rsidRPr="0038129E">
              <w:rPr>
                <w:rFonts w:ascii="Times New Roman" w:hAnsi="Times New Roman" w:cs="Times New Roman"/>
                <w:color w:val="FF0000"/>
                <w:lang w:val="en-US"/>
              </w:rPr>
              <w:t>1</w:t>
            </w:r>
            <w:r w:rsidRPr="0038129E">
              <w:rPr>
                <w:rFonts w:ascii="Times New Roman" w:hAnsi="Times New Roman" w:cs="Times New Roman"/>
                <w:color w:val="FF0000"/>
              </w:rPr>
              <w:t>-</w:t>
            </w:r>
            <w:r w:rsidRPr="0038129E">
              <w:rPr>
                <w:rFonts w:ascii="Times New Roman" w:hAnsi="Times New Roman" w:cs="Times New Roman"/>
                <w:color w:val="FF0000"/>
                <w:lang w:val="en-US"/>
              </w:rPr>
              <w:t>1</w:t>
            </w:r>
            <w:r w:rsidRPr="0038129E">
              <w:rPr>
                <w:rFonts w:ascii="Times New Roman" w:hAnsi="Times New Roman" w:cs="Times New Roman"/>
                <w:color w:val="FF0000"/>
              </w:rPr>
              <w:t>1-2018</w:t>
            </w:r>
          </w:p>
        </w:tc>
      </w:tr>
      <w:tr w:rsidR="0092595E" w:rsidRPr="0038129E" w:rsidTr="005A50E5">
        <w:trPr>
          <w:trHeight w:val="510"/>
        </w:trPr>
        <w:tc>
          <w:tcPr>
            <w:tcW w:w="3856" w:type="dxa"/>
            <w:tcBorders>
              <w:top w:val="single" w:sz="6" w:space="0" w:color="000000"/>
              <w:bottom w:val="single" w:sz="6" w:space="0" w:color="000000"/>
              <w:right w:val="single" w:sz="6" w:space="0" w:color="000000"/>
            </w:tcBorders>
            <w:vAlign w:val="center"/>
          </w:tcPr>
          <w:p w:rsidR="0092595E" w:rsidRPr="0038129E" w:rsidRDefault="0092595E" w:rsidP="005A50E5">
            <w:pPr>
              <w:autoSpaceDE w:val="0"/>
              <w:autoSpaceDN w:val="0"/>
              <w:adjustRightInd w:val="0"/>
              <w:rPr>
                <w:rFonts w:ascii="Times New Roman" w:hAnsi="Times New Roman" w:cs="Times New Roman"/>
                <w:color w:val="000000"/>
              </w:rPr>
            </w:pPr>
            <w:r w:rsidRPr="0038129E">
              <w:rPr>
                <w:rFonts w:ascii="Times New Roman" w:hAnsi="Times New Roman" w:cs="Times New Roman"/>
                <w:color w:val="000000"/>
              </w:rPr>
              <w:t xml:space="preserve">Προθεσμία υποβολής αίτησης για εγγραφή στον κατάλογο συμμετεχόντων του Διαγωνισμού </w:t>
            </w:r>
          </w:p>
        </w:tc>
        <w:tc>
          <w:tcPr>
            <w:tcW w:w="2903" w:type="dxa"/>
            <w:tcBorders>
              <w:top w:val="single" w:sz="6" w:space="0" w:color="000000"/>
              <w:left w:val="single" w:sz="6" w:space="0" w:color="000000"/>
              <w:bottom w:val="single" w:sz="6" w:space="0" w:color="000000"/>
            </w:tcBorders>
            <w:vAlign w:val="center"/>
          </w:tcPr>
          <w:p w:rsidR="0092595E" w:rsidRPr="0038129E" w:rsidRDefault="0092595E" w:rsidP="005A50E5">
            <w:pPr>
              <w:autoSpaceDE w:val="0"/>
              <w:autoSpaceDN w:val="0"/>
              <w:adjustRightInd w:val="0"/>
              <w:jc w:val="center"/>
              <w:rPr>
                <w:rFonts w:ascii="Times New Roman" w:hAnsi="Times New Roman" w:cs="Times New Roman"/>
                <w:color w:val="FF0000"/>
              </w:rPr>
            </w:pPr>
            <w:r w:rsidRPr="0038129E">
              <w:rPr>
                <w:rFonts w:ascii="Times New Roman" w:hAnsi="Times New Roman" w:cs="Times New Roman"/>
                <w:color w:val="FF0000"/>
              </w:rPr>
              <w:t>3-</w:t>
            </w:r>
            <w:r w:rsidRPr="0038129E">
              <w:rPr>
                <w:rFonts w:ascii="Times New Roman" w:hAnsi="Times New Roman" w:cs="Times New Roman"/>
                <w:color w:val="FF0000"/>
                <w:lang w:val="en-US"/>
              </w:rPr>
              <w:t>1</w:t>
            </w:r>
            <w:r w:rsidRPr="0038129E">
              <w:rPr>
                <w:rFonts w:ascii="Times New Roman" w:hAnsi="Times New Roman" w:cs="Times New Roman"/>
                <w:color w:val="FF0000"/>
              </w:rPr>
              <w:t>2-2018</w:t>
            </w:r>
          </w:p>
        </w:tc>
      </w:tr>
      <w:tr w:rsidR="0092595E" w:rsidRPr="0038129E" w:rsidTr="005A50E5">
        <w:trPr>
          <w:trHeight w:val="295"/>
        </w:trPr>
        <w:tc>
          <w:tcPr>
            <w:tcW w:w="3856" w:type="dxa"/>
            <w:tcBorders>
              <w:top w:val="single" w:sz="6" w:space="0" w:color="000000"/>
              <w:bottom w:val="single" w:sz="6" w:space="0" w:color="000000"/>
              <w:right w:val="single" w:sz="6" w:space="0" w:color="000000"/>
            </w:tcBorders>
          </w:tcPr>
          <w:p w:rsidR="0092595E" w:rsidRPr="0038129E" w:rsidRDefault="0092595E" w:rsidP="005A50E5">
            <w:pPr>
              <w:autoSpaceDE w:val="0"/>
              <w:autoSpaceDN w:val="0"/>
              <w:adjustRightInd w:val="0"/>
              <w:rPr>
                <w:rFonts w:ascii="Times New Roman" w:hAnsi="Times New Roman" w:cs="Times New Roman"/>
                <w:color w:val="000000"/>
              </w:rPr>
            </w:pPr>
            <w:r w:rsidRPr="0038129E">
              <w:rPr>
                <w:rFonts w:ascii="Times New Roman" w:hAnsi="Times New Roman" w:cs="Times New Roman"/>
                <w:color w:val="000000"/>
              </w:rPr>
              <w:t xml:space="preserve">Προθεσμία υποβολής ερωτημάτων από τους διαγωνιζόμενους </w:t>
            </w:r>
          </w:p>
        </w:tc>
        <w:tc>
          <w:tcPr>
            <w:tcW w:w="2903" w:type="dxa"/>
            <w:tcBorders>
              <w:top w:val="single" w:sz="6" w:space="0" w:color="000000"/>
              <w:left w:val="single" w:sz="6" w:space="0" w:color="000000"/>
              <w:bottom w:val="single" w:sz="6" w:space="0" w:color="000000"/>
            </w:tcBorders>
          </w:tcPr>
          <w:p w:rsidR="0092595E" w:rsidRPr="0038129E" w:rsidRDefault="0092595E" w:rsidP="005A50E5">
            <w:pPr>
              <w:autoSpaceDE w:val="0"/>
              <w:autoSpaceDN w:val="0"/>
              <w:adjustRightInd w:val="0"/>
              <w:jc w:val="center"/>
              <w:rPr>
                <w:rFonts w:ascii="Times New Roman" w:hAnsi="Times New Roman" w:cs="Times New Roman"/>
                <w:color w:val="FF0000"/>
              </w:rPr>
            </w:pPr>
            <w:r w:rsidRPr="0038129E">
              <w:rPr>
                <w:rFonts w:ascii="Times New Roman" w:hAnsi="Times New Roman" w:cs="Times New Roman"/>
                <w:color w:val="FF0000"/>
              </w:rPr>
              <w:t>17-</w:t>
            </w:r>
            <w:r w:rsidRPr="0038129E">
              <w:rPr>
                <w:rFonts w:ascii="Times New Roman" w:hAnsi="Times New Roman" w:cs="Times New Roman"/>
                <w:color w:val="FF0000"/>
                <w:lang w:val="en-US"/>
              </w:rPr>
              <w:t>1</w:t>
            </w:r>
            <w:r w:rsidRPr="0038129E">
              <w:rPr>
                <w:rFonts w:ascii="Times New Roman" w:hAnsi="Times New Roman" w:cs="Times New Roman"/>
                <w:color w:val="FF0000"/>
              </w:rPr>
              <w:t>2-2018</w:t>
            </w:r>
          </w:p>
        </w:tc>
      </w:tr>
      <w:tr w:rsidR="0092595E" w:rsidRPr="0038129E" w:rsidTr="005A50E5">
        <w:trPr>
          <w:trHeight w:val="157"/>
        </w:trPr>
        <w:tc>
          <w:tcPr>
            <w:tcW w:w="3856" w:type="dxa"/>
            <w:tcBorders>
              <w:top w:val="single" w:sz="6" w:space="0" w:color="000000"/>
              <w:bottom w:val="single" w:sz="6" w:space="0" w:color="000000"/>
              <w:right w:val="single" w:sz="6" w:space="0" w:color="000000"/>
            </w:tcBorders>
          </w:tcPr>
          <w:p w:rsidR="0092595E" w:rsidRPr="0038129E" w:rsidRDefault="0092595E" w:rsidP="005A50E5">
            <w:pPr>
              <w:autoSpaceDE w:val="0"/>
              <w:autoSpaceDN w:val="0"/>
              <w:adjustRightInd w:val="0"/>
              <w:rPr>
                <w:rFonts w:ascii="Times New Roman" w:hAnsi="Times New Roman" w:cs="Times New Roman"/>
                <w:color w:val="000000"/>
              </w:rPr>
            </w:pPr>
            <w:r w:rsidRPr="0038129E">
              <w:rPr>
                <w:rFonts w:ascii="Times New Roman" w:hAnsi="Times New Roman" w:cs="Times New Roman"/>
                <w:color w:val="000000"/>
              </w:rPr>
              <w:t xml:space="preserve">Απαντήσεις στα ερωτήματα </w:t>
            </w:r>
          </w:p>
        </w:tc>
        <w:tc>
          <w:tcPr>
            <w:tcW w:w="2903" w:type="dxa"/>
            <w:tcBorders>
              <w:top w:val="single" w:sz="6" w:space="0" w:color="000000"/>
              <w:left w:val="single" w:sz="6" w:space="0" w:color="000000"/>
              <w:bottom w:val="single" w:sz="6" w:space="0" w:color="000000"/>
            </w:tcBorders>
          </w:tcPr>
          <w:p w:rsidR="0092595E" w:rsidRPr="0038129E" w:rsidRDefault="0092595E" w:rsidP="005A50E5">
            <w:pPr>
              <w:autoSpaceDE w:val="0"/>
              <w:autoSpaceDN w:val="0"/>
              <w:adjustRightInd w:val="0"/>
              <w:jc w:val="center"/>
              <w:rPr>
                <w:rFonts w:ascii="Times New Roman" w:hAnsi="Times New Roman" w:cs="Times New Roman"/>
                <w:color w:val="FF0000"/>
              </w:rPr>
            </w:pPr>
            <w:r w:rsidRPr="0038129E">
              <w:rPr>
                <w:rFonts w:ascii="Times New Roman" w:hAnsi="Times New Roman" w:cs="Times New Roman"/>
                <w:color w:val="FF0000"/>
                <w:lang w:val="en-US"/>
              </w:rPr>
              <w:t>2</w:t>
            </w:r>
            <w:r w:rsidRPr="0038129E">
              <w:rPr>
                <w:rFonts w:ascii="Times New Roman" w:hAnsi="Times New Roman" w:cs="Times New Roman"/>
                <w:color w:val="FF0000"/>
              </w:rPr>
              <w:t>4-</w:t>
            </w:r>
            <w:r w:rsidRPr="0038129E">
              <w:rPr>
                <w:rFonts w:ascii="Times New Roman" w:hAnsi="Times New Roman" w:cs="Times New Roman"/>
                <w:color w:val="FF0000"/>
                <w:lang w:val="en-US"/>
              </w:rPr>
              <w:t>1</w:t>
            </w:r>
            <w:r w:rsidRPr="0038129E">
              <w:rPr>
                <w:rFonts w:ascii="Times New Roman" w:hAnsi="Times New Roman" w:cs="Times New Roman"/>
                <w:color w:val="FF0000"/>
              </w:rPr>
              <w:t>2-2018</w:t>
            </w:r>
          </w:p>
        </w:tc>
      </w:tr>
      <w:tr w:rsidR="0092595E" w:rsidRPr="0038129E" w:rsidTr="005A50E5">
        <w:trPr>
          <w:trHeight w:val="157"/>
        </w:trPr>
        <w:tc>
          <w:tcPr>
            <w:tcW w:w="3856" w:type="dxa"/>
            <w:tcBorders>
              <w:top w:val="single" w:sz="6" w:space="0" w:color="000000"/>
              <w:bottom w:val="single" w:sz="6" w:space="0" w:color="000000"/>
              <w:right w:val="single" w:sz="6" w:space="0" w:color="000000"/>
            </w:tcBorders>
          </w:tcPr>
          <w:p w:rsidR="0092595E" w:rsidRPr="0038129E" w:rsidRDefault="0092595E" w:rsidP="005A50E5">
            <w:pPr>
              <w:autoSpaceDE w:val="0"/>
              <w:autoSpaceDN w:val="0"/>
              <w:adjustRightInd w:val="0"/>
              <w:rPr>
                <w:rFonts w:ascii="Times New Roman" w:hAnsi="Times New Roman" w:cs="Times New Roman"/>
                <w:color w:val="000000"/>
              </w:rPr>
            </w:pPr>
            <w:r w:rsidRPr="0038129E">
              <w:rPr>
                <w:rFonts w:ascii="Times New Roman" w:hAnsi="Times New Roman" w:cs="Times New Roman"/>
                <w:color w:val="000000"/>
              </w:rPr>
              <w:t xml:space="preserve">Λήξη προθεσμίας υποβολής Προτάσεων </w:t>
            </w:r>
          </w:p>
        </w:tc>
        <w:tc>
          <w:tcPr>
            <w:tcW w:w="2903" w:type="dxa"/>
            <w:tcBorders>
              <w:top w:val="single" w:sz="6" w:space="0" w:color="000000"/>
              <w:left w:val="single" w:sz="6" w:space="0" w:color="000000"/>
              <w:bottom w:val="single" w:sz="6" w:space="0" w:color="000000"/>
            </w:tcBorders>
          </w:tcPr>
          <w:p w:rsidR="0092595E" w:rsidRPr="0038129E" w:rsidRDefault="0092595E" w:rsidP="005A50E5">
            <w:pPr>
              <w:autoSpaceDE w:val="0"/>
              <w:autoSpaceDN w:val="0"/>
              <w:adjustRightInd w:val="0"/>
              <w:jc w:val="center"/>
              <w:rPr>
                <w:rFonts w:ascii="Times New Roman" w:hAnsi="Times New Roman" w:cs="Times New Roman"/>
                <w:color w:val="FF0000"/>
                <w:lang w:val="en-US"/>
              </w:rPr>
            </w:pPr>
            <w:r w:rsidRPr="0038129E">
              <w:rPr>
                <w:rFonts w:ascii="Times New Roman" w:hAnsi="Times New Roman" w:cs="Times New Roman"/>
                <w:color w:val="FF0000"/>
                <w:lang w:val="en-US"/>
              </w:rPr>
              <w:t>2</w:t>
            </w:r>
            <w:r w:rsidRPr="0038129E">
              <w:rPr>
                <w:rFonts w:ascii="Times New Roman" w:hAnsi="Times New Roman" w:cs="Times New Roman"/>
                <w:color w:val="FF0000"/>
              </w:rPr>
              <w:t>5-2-201</w:t>
            </w:r>
            <w:r w:rsidRPr="0038129E">
              <w:rPr>
                <w:rFonts w:ascii="Times New Roman" w:hAnsi="Times New Roman" w:cs="Times New Roman"/>
                <w:color w:val="FF0000"/>
                <w:lang w:val="en-US"/>
              </w:rPr>
              <w:t>9</w:t>
            </w:r>
          </w:p>
        </w:tc>
      </w:tr>
    </w:tbl>
    <w:p w:rsidR="0092595E" w:rsidRPr="0038129E" w:rsidRDefault="0092595E" w:rsidP="00615DFB">
      <w:pPr>
        <w:autoSpaceDE w:val="0"/>
        <w:autoSpaceDN w:val="0"/>
        <w:adjustRightInd w:val="0"/>
        <w:rPr>
          <w:rFonts w:ascii="Times New Roman" w:hAnsi="Times New Roman" w:cs="Times New Roman"/>
          <w:b/>
          <w:bCs/>
        </w:rPr>
      </w:pPr>
    </w:p>
    <w:p w:rsidR="0092595E" w:rsidRPr="0038129E" w:rsidRDefault="0092595E" w:rsidP="00615DFB">
      <w:pPr>
        <w:autoSpaceDE w:val="0"/>
        <w:autoSpaceDN w:val="0"/>
        <w:adjustRightInd w:val="0"/>
        <w:rPr>
          <w:rFonts w:ascii="Times New Roman" w:hAnsi="Times New Roman" w:cs="Times New Roman"/>
          <w:b/>
          <w:bCs/>
        </w:rPr>
      </w:pPr>
    </w:p>
    <w:p w:rsidR="00615DFB" w:rsidRPr="0038129E" w:rsidRDefault="00615DFB" w:rsidP="00615DFB">
      <w:pPr>
        <w:autoSpaceDE w:val="0"/>
        <w:autoSpaceDN w:val="0"/>
        <w:adjustRightInd w:val="0"/>
        <w:rPr>
          <w:rFonts w:ascii="Times New Roman" w:hAnsi="Times New Roman" w:cs="Times New Roman"/>
          <w:b/>
          <w:bCs/>
          <w:sz w:val="24"/>
          <w:szCs w:val="24"/>
        </w:rPr>
      </w:pPr>
      <w:r w:rsidRPr="0038129E">
        <w:rPr>
          <w:rFonts w:ascii="Times New Roman" w:hAnsi="Times New Roman" w:cs="Times New Roman"/>
          <w:b/>
          <w:bCs/>
          <w:sz w:val="24"/>
          <w:szCs w:val="24"/>
        </w:rPr>
        <w:t>Δ. ΠΡΟΕΚΤΙΜΗΣΗ ΔΑΠΑΝΗΣ</w:t>
      </w:r>
    </w:p>
    <w:p w:rsidR="00006FC6" w:rsidRPr="0038129E" w:rsidRDefault="00006FC6" w:rsidP="00615DFB">
      <w:pPr>
        <w:autoSpaceDE w:val="0"/>
        <w:autoSpaceDN w:val="0"/>
        <w:adjustRightInd w:val="0"/>
        <w:rPr>
          <w:rFonts w:ascii="Times New Roman" w:hAnsi="Times New Roman" w:cs="Times New Roman"/>
          <w:b/>
          <w:bCs/>
        </w:rPr>
      </w:pPr>
    </w:p>
    <w:p w:rsidR="00615DFB" w:rsidRPr="0038129E" w:rsidRDefault="00615DFB" w:rsidP="006A24E8">
      <w:pPr>
        <w:jc w:val="both"/>
        <w:rPr>
          <w:rFonts w:ascii="Times New Roman" w:hAnsi="Times New Roman" w:cs="Times New Roman"/>
          <w:b/>
          <w:bCs/>
        </w:rPr>
      </w:pPr>
      <w:r w:rsidRPr="0038129E">
        <w:rPr>
          <w:rFonts w:ascii="Times New Roman" w:hAnsi="Times New Roman" w:cs="Times New Roman"/>
          <w:b/>
          <w:bCs/>
        </w:rPr>
        <w:t>- Χρηματικό ποσό βραβείων</w:t>
      </w:r>
    </w:p>
    <w:p w:rsidR="006A24E8" w:rsidRPr="0038129E" w:rsidRDefault="006A24E8" w:rsidP="006A24E8">
      <w:pPr>
        <w:autoSpaceDE w:val="0"/>
        <w:autoSpaceDN w:val="0"/>
        <w:adjustRightInd w:val="0"/>
        <w:jc w:val="both"/>
        <w:rPr>
          <w:rFonts w:ascii="Times New Roman" w:hAnsi="Times New Roman" w:cs="Times New Roman"/>
          <w:bCs/>
          <w:color w:val="000000"/>
        </w:rPr>
      </w:pPr>
      <w:r w:rsidRPr="0038129E">
        <w:rPr>
          <w:rFonts w:ascii="Times New Roman" w:hAnsi="Times New Roman" w:cs="Times New Roman"/>
          <w:bCs/>
          <w:color w:val="000000"/>
        </w:rPr>
        <w:t>Κατά τη διαδικασία του Διαγωνισμού (Διαγωνισμός ιδεών) η Κριτική Επιτροπή θα επιλέξει τρεις (3) προτάσεις προς βράβευση, τηρουμένων των προϋποθέσεων της παρούσας προκήρυξης. Επίσης θα υπάρχει η δυνατότητα για εξαγορά τριών (3) αξιόλογων προτάσεων με 1.000 € εκάστη, επιπλέον των βραβεύσεων. Δεν προβλέπεται η ανάθεση μελέτης σε βραβευθείσα Πρόταση από την Διοργανώτρια Αρχή.</w:t>
      </w:r>
    </w:p>
    <w:p w:rsidR="00006FC6" w:rsidRPr="0038129E" w:rsidRDefault="00006FC6" w:rsidP="006A24E8">
      <w:pPr>
        <w:autoSpaceDE w:val="0"/>
        <w:autoSpaceDN w:val="0"/>
        <w:adjustRightInd w:val="0"/>
        <w:jc w:val="both"/>
        <w:rPr>
          <w:rFonts w:ascii="Times New Roman" w:hAnsi="Times New Roman" w:cs="Times New Roman"/>
          <w:bCs/>
          <w:color w:val="000000"/>
        </w:rPr>
      </w:pPr>
    </w:p>
    <w:p w:rsidR="006A24E8" w:rsidRPr="0038129E" w:rsidRDefault="006A24E8" w:rsidP="006A24E8">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Στον Διαγωνισμό θα απονεμηθούν </w:t>
      </w:r>
    </w:p>
    <w:p w:rsidR="006A24E8" w:rsidRPr="0038129E" w:rsidRDefault="006A24E8" w:rsidP="006A24E8">
      <w:pPr>
        <w:numPr>
          <w:ilvl w:val="1"/>
          <w:numId w:val="8"/>
        </w:numPr>
        <w:autoSpaceDE w:val="0"/>
        <w:autoSpaceDN w:val="0"/>
        <w:adjustRightInd w:val="0"/>
        <w:jc w:val="both"/>
        <w:rPr>
          <w:rFonts w:ascii="Times New Roman" w:hAnsi="Times New Roman" w:cs="Times New Roman"/>
        </w:rPr>
      </w:pPr>
      <w:r w:rsidRPr="0038129E">
        <w:rPr>
          <w:rFonts w:ascii="Times New Roman" w:hAnsi="Times New Roman" w:cs="Times New Roman"/>
        </w:rPr>
        <w:lastRenderedPageBreak/>
        <w:t xml:space="preserve">Α΄ΒΡΑΒΕΙΟ 6.000 € </w:t>
      </w:r>
    </w:p>
    <w:p w:rsidR="006A24E8" w:rsidRPr="0038129E" w:rsidRDefault="006A24E8" w:rsidP="006A24E8">
      <w:pPr>
        <w:numPr>
          <w:ilvl w:val="1"/>
          <w:numId w:val="8"/>
        </w:numPr>
        <w:autoSpaceDE w:val="0"/>
        <w:autoSpaceDN w:val="0"/>
        <w:adjustRightInd w:val="0"/>
        <w:jc w:val="both"/>
        <w:rPr>
          <w:rFonts w:ascii="Times New Roman" w:hAnsi="Times New Roman" w:cs="Times New Roman"/>
        </w:rPr>
      </w:pPr>
      <w:r w:rsidRPr="0038129E">
        <w:rPr>
          <w:rFonts w:ascii="Times New Roman" w:hAnsi="Times New Roman" w:cs="Times New Roman"/>
        </w:rPr>
        <w:t>Β΄ΒΡΑΒΕΙΟ 3.000 €</w:t>
      </w:r>
    </w:p>
    <w:p w:rsidR="006A24E8" w:rsidRPr="0038129E" w:rsidRDefault="006A24E8" w:rsidP="006A24E8">
      <w:pPr>
        <w:numPr>
          <w:ilvl w:val="1"/>
          <w:numId w:val="8"/>
        </w:numPr>
        <w:autoSpaceDE w:val="0"/>
        <w:autoSpaceDN w:val="0"/>
        <w:adjustRightInd w:val="0"/>
        <w:jc w:val="both"/>
        <w:rPr>
          <w:rFonts w:ascii="Times New Roman" w:hAnsi="Times New Roman" w:cs="Times New Roman"/>
        </w:rPr>
      </w:pPr>
      <w:r w:rsidRPr="0038129E">
        <w:rPr>
          <w:rFonts w:ascii="Times New Roman" w:hAnsi="Times New Roman" w:cs="Times New Roman"/>
        </w:rPr>
        <w:t xml:space="preserve">Γ’ ΒΡΑΒΕΙΟ 2.000 € </w:t>
      </w:r>
    </w:p>
    <w:p w:rsidR="00006FC6" w:rsidRPr="0038129E" w:rsidRDefault="00006FC6" w:rsidP="006A24E8">
      <w:pPr>
        <w:numPr>
          <w:ilvl w:val="1"/>
          <w:numId w:val="8"/>
        </w:numPr>
        <w:autoSpaceDE w:val="0"/>
        <w:autoSpaceDN w:val="0"/>
        <w:adjustRightInd w:val="0"/>
        <w:jc w:val="both"/>
        <w:rPr>
          <w:rFonts w:ascii="Times New Roman" w:hAnsi="Times New Roman" w:cs="Times New Roman"/>
        </w:rPr>
      </w:pPr>
    </w:p>
    <w:p w:rsidR="006A24E8" w:rsidRPr="0038129E" w:rsidRDefault="006A24E8" w:rsidP="006A24E8">
      <w:pPr>
        <w:autoSpaceDE w:val="0"/>
        <w:autoSpaceDN w:val="0"/>
        <w:adjustRightInd w:val="0"/>
        <w:jc w:val="both"/>
        <w:rPr>
          <w:rFonts w:ascii="Times New Roman" w:hAnsi="Times New Roman" w:cs="Times New Roman"/>
          <w:color w:val="000000"/>
        </w:rPr>
      </w:pPr>
      <w:r w:rsidRPr="0038129E">
        <w:rPr>
          <w:rFonts w:ascii="Times New Roman" w:hAnsi="Times New Roman" w:cs="Times New Roman"/>
          <w:color w:val="000000"/>
        </w:rPr>
        <w:t xml:space="preserve">Για τον καθορισμό των βραβείων ( ποσοστών </w:t>
      </w:r>
      <w:proofErr w:type="spellStart"/>
      <w:r w:rsidRPr="0038129E">
        <w:rPr>
          <w:rFonts w:ascii="Times New Roman" w:hAnsi="Times New Roman" w:cs="Times New Roman"/>
          <w:color w:val="000000"/>
        </w:rPr>
        <w:t>κ.λ.π</w:t>
      </w:r>
      <w:proofErr w:type="spellEnd"/>
      <w:r w:rsidRPr="0038129E">
        <w:rPr>
          <w:rFonts w:ascii="Times New Roman" w:hAnsi="Times New Roman" w:cs="Times New Roman"/>
          <w:color w:val="000000"/>
        </w:rPr>
        <w:t>.) ελήφθη υπόψη το άρθρο 11 παρ.1.3 της Υ.Α. 26804/16-06-2011 Υ.ΠΕ.Κ.Α. (Φ.Ε.Κ. 1427 Β΄/2011), όπως τροποποιήθηκε με την Υ.Α. 22186/04-05-2012 Υ.ΠΕ.Κ.Α. (Φ.Ε.Κ. 1494Β’/2012).</w:t>
      </w:r>
    </w:p>
    <w:p w:rsidR="00615DFB" w:rsidRPr="0038129E" w:rsidRDefault="00615DFB" w:rsidP="006A24E8">
      <w:pPr>
        <w:autoSpaceDE w:val="0"/>
        <w:autoSpaceDN w:val="0"/>
        <w:adjustRightInd w:val="0"/>
        <w:jc w:val="both"/>
        <w:rPr>
          <w:rFonts w:ascii="Times New Roman" w:hAnsi="Times New Roman" w:cs="Times New Roman"/>
        </w:rPr>
      </w:pPr>
      <w:r w:rsidRPr="0038129E">
        <w:rPr>
          <w:rFonts w:ascii="Times New Roman" w:hAnsi="Times New Roman" w:cs="Times New Roman"/>
        </w:rPr>
        <w:t>Στα ανωτέρω ποσά περιλαμβάνεται ο ΦΠΑ .</w:t>
      </w:r>
    </w:p>
    <w:p w:rsidR="006A24E8" w:rsidRPr="0038129E" w:rsidRDefault="006A24E8" w:rsidP="006A24E8">
      <w:pPr>
        <w:autoSpaceDE w:val="0"/>
        <w:autoSpaceDN w:val="0"/>
        <w:adjustRightInd w:val="0"/>
        <w:jc w:val="both"/>
        <w:rPr>
          <w:rFonts w:ascii="Times New Roman" w:hAnsi="Times New Roman" w:cs="Times New Roman"/>
        </w:rPr>
      </w:pPr>
      <w:r w:rsidRPr="0038129E">
        <w:rPr>
          <w:rFonts w:ascii="Times New Roman" w:hAnsi="Times New Roman" w:cs="Times New Roman"/>
          <w:bCs/>
          <w:color w:val="000000"/>
        </w:rPr>
        <w:t>Επίσης θα υπάρχει η δυνατότητα για εξαγορά τριών (3) αξιόλογων προτάσεων με 1.000 € εκάστη, επιπλέον των βραβεύσεων</w:t>
      </w:r>
      <w:r w:rsidRPr="0038129E">
        <w:rPr>
          <w:rFonts w:ascii="Times New Roman" w:hAnsi="Times New Roman" w:cs="Times New Roman"/>
        </w:rPr>
        <w:t>, μετά από υπόδειξη της Κριτικής Επιτροπής και</w:t>
      </w:r>
    </w:p>
    <w:p w:rsidR="006A24E8" w:rsidRPr="0038129E" w:rsidRDefault="006A24E8" w:rsidP="006A24E8">
      <w:pPr>
        <w:autoSpaceDE w:val="0"/>
        <w:autoSpaceDN w:val="0"/>
        <w:adjustRightInd w:val="0"/>
        <w:jc w:val="both"/>
        <w:rPr>
          <w:rFonts w:ascii="Times New Roman" w:hAnsi="Times New Roman" w:cs="Times New Roman"/>
        </w:rPr>
      </w:pPr>
      <w:r w:rsidRPr="0038129E">
        <w:rPr>
          <w:rFonts w:ascii="Times New Roman" w:hAnsi="Times New Roman" w:cs="Times New Roman"/>
        </w:rPr>
        <w:t>χωρίς αυτή να είναι δεσμευτική, (συμπεριλαμβανομένου του Φ.Π.Α.) , με την προϋπόθεση της συγκατάθεσης των μελετητών για την παραχώρηση των πνευματικών δικαιωμάτων της μελέτης.</w:t>
      </w:r>
    </w:p>
    <w:p w:rsidR="00615DFB" w:rsidRPr="0038129E" w:rsidRDefault="006A24E8" w:rsidP="006A24E8">
      <w:pPr>
        <w:autoSpaceDE w:val="0"/>
        <w:autoSpaceDN w:val="0"/>
        <w:adjustRightInd w:val="0"/>
        <w:jc w:val="both"/>
        <w:rPr>
          <w:rFonts w:ascii="Times New Roman" w:hAnsi="Times New Roman" w:cs="Times New Roman"/>
        </w:rPr>
      </w:pPr>
      <w:r w:rsidRPr="0038129E">
        <w:rPr>
          <w:rFonts w:ascii="Times New Roman" w:hAnsi="Times New Roman" w:cs="Times New Roman"/>
          <w:bCs/>
          <w:color w:val="000000"/>
        </w:rPr>
        <w:t>Δεν προβλέπεται η ανάθεση μελέτης σε βραβευθείσα Πρόταση από την Διοργανώτρια Αρχή</w:t>
      </w:r>
      <w:r w:rsidRPr="0038129E">
        <w:rPr>
          <w:rFonts w:ascii="Times New Roman" w:hAnsi="Times New Roman" w:cs="Times New Roman"/>
        </w:rPr>
        <w:t xml:space="preserve"> </w:t>
      </w:r>
      <w:r w:rsidR="00615DFB" w:rsidRPr="0038129E">
        <w:rPr>
          <w:rFonts w:ascii="Times New Roman" w:hAnsi="Times New Roman" w:cs="Times New Roman"/>
        </w:rPr>
        <w:t>Πλέον των ανωτέρω, η Διοργανώτρια Αρχή, μετά από υπόδειξη της Κριτικής Επιτροπής και</w:t>
      </w:r>
    </w:p>
    <w:p w:rsidR="00615DFB" w:rsidRPr="0038129E" w:rsidRDefault="00615DFB" w:rsidP="006A24E8">
      <w:pPr>
        <w:autoSpaceDE w:val="0"/>
        <w:autoSpaceDN w:val="0"/>
        <w:adjustRightInd w:val="0"/>
        <w:jc w:val="both"/>
        <w:rPr>
          <w:rFonts w:ascii="Times New Roman" w:hAnsi="Times New Roman" w:cs="Times New Roman"/>
        </w:rPr>
      </w:pPr>
      <w:r w:rsidRPr="0038129E">
        <w:rPr>
          <w:rFonts w:ascii="Times New Roman" w:hAnsi="Times New Roman" w:cs="Times New Roman"/>
        </w:rPr>
        <w:t>Για την περίπτωση ισχύει το άρθρο 16 της Υ.Α.26804 Υ.ΠΕ.Κ.Α.</w:t>
      </w:r>
    </w:p>
    <w:p w:rsidR="00615DFB" w:rsidRPr="0038129E" w:rsidRDefault="00615DFB" w:rsidP="006A24E8">
      <w:pPr>
        <w:autoSpaceDE w:val="0"/>
        <w:autoSpaceDN w:val="0"/>
        <w:adjustRightInd w:val="0"/>
        <w:jc w:val="both"/>
        <w:rPr>
          <w:rFonts w:ascii="Times New Roman" w:hAnsi="Times New Roman" w:cs="Times New Roman"/>
          <w:b/>
          <w:bCs/>
        </w:rPr>
      </w:pPr>
      <w:r w:rsidRPr="0038129E">
        <w:rPr>
          <w:rFonts w:ascii="Times New Roman" w:hAnsi="Times New Roman" w:cs="Times New Roman"/>
          <w:b/>
          <w:bCs/>
        </w:rPr>
        <w:t>- Αμοιβή μελών Κριτικής Επιτροπής</w:t>
      </w:r>
    </w:p>
    <w:p w:rsidR="00615DFB" w:rsidRPr="0038129E" w:rsidRDefault="00615DFB" w:rsidP="006A24E8">
      <w:pPr>
        <w:autoSpaceDE w:val="0"/>
        <w:autoSpaceDN w:val="0"/>
        <w:adjustRightInd w:val="0"/>
        <w:jc w:val="both"/>
        <w:rPr>
          <w:rFonts w:ascii="Times New Roman" w:hAnsi="Times New Roman" w:cs="Times New Roman"/>
        </w:rPr>
      </w:pPr>
      <w:r w:rsidRPr="0038129E">
        <w:rPr>
          <w:rFonts w:ascii="Times New Roman" w:hAnsi="Times New Roman" w:cs="Times New Roman"/>
        </w:rPr>
        <w:t xml:space="preserve">Όσον αφορά την αμοιβή των μελών της </w:t>
      </w:r>
      <w:r w:rsidR="006A24E8" w:rsidRPr="0038129E">
        <w:rPr>
          <w:rFonts w:ascii="Times New Roman" w:hAnsi="Times New Roman" w:cs="Times New Roman"/>
        </w:rPr>
        <w:t>5</w:t>
      </w:r>
      <w:r w:rsidRPr="0038129E">
        <w:rPr>
          <w:rFonts w:ascii="Times New Roman" w:hAnsi="Times New Roman" w:cs="Times New Roman"/>
        </w:rPr>
        <w:t>μελούς Κριτι</w:t>
      </w:r>
      <w:r w:rsidR="006A24E8" w:rsidRPr="0038129E">
        <w:rPr>
          <w:rFonts w:ascii="Times New Roman" w:hAnsi="Times New Roman" w:cs="Times New Roman"/>
        </w:rPr>
        <w:t xml:space="preserve">κής Επιτροπής (εξαιρουμένων των </w:t>
      </w:r>
      <w:r w:rsidRPr="0038129E">
        <w:rPr>
          <w:rFonts w:ascii="Times New Roman" w:hAnsi="Times New Roman" w:cs="Times New Roman"/>
        </w:rPr>
        <w:t xml:space="preserve">υπαλλήλων </w:t>
      </w:r>
      <w:r w:rsidR="006A24E8" w:rsidRPr="0038129E">
        <w:rPr>
          <w:rFonts w:ascii="Times New Roman" w:hAnsi="Times New Roman" w:cs="Times New Roman"/>
        </w:rPr>
        <w:t xml:space="preserve">του Δήμου </w:t>
      </w:r>
      <w:proofErr w:type="spellStart"/>
      <w:r w:rsidR="006A24E8" w:rsidRPr="0038129E">
        <w:rPr>
          <w:rFonts w:ascii="Times New Roman" w:hAnsi="Times New Roman" w:cs="Times New Roman"/>
        </w:rPr>
        <w:t>Πατρέων</w:t>
      </w:r>
      <w:proofErr w:type="spellEnd"/>
      <w:r w:rsidRPr="0038129E">
        <w:rPr>
          <w:rFonts w:ascii="Times New Roman" w:hAnsi="Times New Roman" w:cs="Times New Roman"/>
        </w:rPr>
        <w:t xml:space="preserve"> που ενδεχομένως μετέχουν σ</w:t>
      </w:r>
      <w:r w:rsidR="006A24E8" w:rsidRPr="0038129E">
        <w:rPr>
          <w:rFonts w:ascii="Times New Roman" w:hAnsi="Times New Roman" w:cs="Times New Roman"/>
        </w:rPr>
        <w:t>’ αυτήν) του άρθρου 12 της Υ.Α.</w:t>
      </w:r>
      <w:r w:rsidRPr="0038129E">
        <w:rPr>
          <w:rFonts w:ascii="Times New Roman" w:hAnsi="Times New Roman" w:cs="Times New Roman"/>
        </w:rPr>
        <w:t>26804/2011 Υ.Π.Ε.Κ.Α. , όπως τροποποιήθηκε με την Υ.Α. 22186/2012 Υ.Π.Ε.Κ.Α. και τα</w:t>
      </w:r>
      <w:r w:rsidR="006A24E8" w:rsidRPr="0038129E">
        <w:rPr>
          <w:rFonts w:ascii="Times New Roman" w:hAnsi="Times New Roman" w:cs="Times New Roman"/>
        </w:rPr>
        <w:t xml:space="preserve"> </w:t>
      </w:r>
      <w:r w:rsidRPr="0038129E">
        <w:rPr>
          <w:rFonts w:ascii="Times New Roman" w:hAnsi="Times New Roman" w:cs="Times New Roman"/>
        </w:rPr>
        <w:t>ισχύοντα του άρθρου 21, του Ν.4024/2011(ΦΕΚ</w:t>
      </w:r>
      <w:r w:rsidR="006A24E8" w:rsidRPr="0038129E">
        <w:rPr>
          <w:rFonts w:ascii="Times New Roman" w:hAnsi="Times New Roman" w:cs="Times New Roman"/>
        </w:rPr>
        <w:t xml:space="preserve"> </w:t>
      </w:r>
      <w:r w:rsidRPr="0038129E">
        <w:rPr>
          <w:rFonts w:ascii="Times New Roman" w:hAnsi="Times New Roman" w:cs="Times New Roman"/>
        </w:rPr>
        <w:t xml:space="preserve">226Α/27-10-2011), αυτή θα προκύψει με </w:t>
      </w:r>
      <w:proofErr w:type="spellStart"/>
      <w:r w:rsidRPr="0038129E">
        <w:rPr>
          <w:rFonts w:ascii="Times New Roman" w:hAnsi="Times New Roman" w:cs="Times New Roman"/>
        </w:rPr>
        <w:t>βάσητων</w:t>
      </w:r>
      <w:proofErr w:type="spellEnd"/>
      <w:r w:rsidRPr="0038129E">
        <w:rPr>
          <w:rFonts w:ascii="Times New Roman" w:hAnsi="Times New Roman" w:cs="Times New Roman"/>
        </w:rPr>
        <w:t xml:space="preserve"> αριθμό των συνεδριάσεων της επιτροπής που θα λάβουν χώρα.</w:t>
      </w:r>
    </w:p>
    <w:p w:rsidR="00615DFB" w:rsidRPr="0038129E" w:rsidRDefault="00615DFB" w:rsidP="006A24E8">
      <w:pPr>
        <w:autoSpaceDE w:val="0"/>
        <w:autoSpaceDN w:val="0"/>
        <w:adjustRightInd w:val="0"/>
        <w:jc w:val="both"/>
        <w:rPr>
          <w:rFonts w:ascii="Times New Roman" w:hAnsi="Times New Roman" w:cs="Times New Roman"/>
        </w:rPr>
      </w:pPr>
      <w:r w:rsidRPr="0038129E">
        <w:rPr>
          <w:rFonts w:ascii="Times New Roman" w:hAnsi="Times New Roman" w:cs="Times New Roman"/>
        </w:rPr>
        <w:t>Για την κάλυψη της δαπάνης της εκτός έδρας μετακίνησης τ</w:t>
      </w:r>
      <w:r w:rsidR="006A24E8" w:rsidRPr="0038129E">
        <w:rPr>
          <w:rFonts w:ascii="Times New Roman" w:hAnsi="Times New Roman" w:cs="Times New Roman"/>
        </w:rPr>
        <w:t xml:space="preserve">ων μελών της Κριτικής Επιτροπής </w:t>
      </w:r>
      <w:r w:rsidRPr="0038129E">
        <w:rPr>
          <w:rFonts w:ascii="Times New Roman" w:hAnsi="Times New Roman" w:cs="Times New Roman"/>
        </w:rPr>
        <w:t>εφαρμόζονται οι διατάξεις του Ν.2685/1999 και του άρθρου 9 του Ν.3833/2010 όπως ισχύουν.</w:t>
      </w:r>
    </w:p>
    <w:p w:rsidR="00615DFB" w:rsidRPr="00B115DB" w:rsidRDefault="00615DFB" w:rsidP="00615DFB">
      <w:pPr>
        <w:rPr>
          <w:rFonts w:ascii="Times New Roman" w:hAnsi="Times New Roman" w:cs="Times New Roman"/>
          <w:b/>
          <w:bCs/>
        </w:rPr>
      </w:pPr>
      <w:r w:rsidRPr="0038129E">
        <w:rPr>
          <w:rFonts w:ascii="Times New Roman" w:hAnsi="Times New Roman" w:cs="Times New Roman"/>
          <w:b/>
          <w:bCs/>
        </w:rPr>
        <w:t>- Συνολική δαπάνη</w:t>
      </w:r>
    </w:p>
    <w:p w:rsidR="00615DFB" w:rsidRPr="0038129E" w:rsidRDefault="00615DFB" w:rsidP="00615DFB">
      <w:pPr>
        <w:autoSpaceDE w:val="0"/>
        <w:autoSpaceDN w:val="0"/>
        <w:adjustRightInd w:val="0"/>
        <w:rPr>
          <w:rFonts w:ascii="Times New Roman" w:hAnsi="Times New Roman" w:cs="Times New Roman"/>
        </w:rPr>
      </w:pPr>
      <w:r w:rsidRPr="0038129E">
        <w:rPr>
          <w:rFonts w:ascii="Times New Roman" w:hAnsi="Times New Roman" w:cs="Times New Roman"/>
        </w:rPr>
        <w:t xml:space="preserve">1ο ΒΡΑΒΕΙΟ </w:t>
      </w:r>
      <w:r w:rsidR="006A24E8" w:rsidRPr="0038129E">
        <w:rPr>
          <w:rFonts w:ascii="Times New Roman" w:hAnsi="Times New Roman" w:cs="Times New Roman"/>
        </w:rPr>
        <w:t>6</w:t>
      </w:r>
      <w:r w:rsidRPr="0038129E">
        <w:rPr>
          <w:rFonts w:ascii="Times New Roman" w:hAnsi="Times New Roman" w:cs="Times New Roman"/>
        </w:rPr>
        <w:t>.</w:t>
      </w:r>
      <w:r w:rsidR="006A24E8" w:rsidRPr="0038129E">
        <w:rPr>
          <w:rFonts w:ascii="Times New Roman" w:hAnsi="Times New Roman" w:cs="Times New Roman"/>
        </w:rPr>
        <w:t>0</w:t>
      </w:r>
      <w:r w:rsidRPr="0038129E">
        <w:rPr>
          <w:rFonts w:ascii="Times New Roman" w:hAnsi="Times New Roman" w:cs="Times New Roman"/>
        </w:rPr>
        <w:t>00 €</w:t>
      </w:r>
    </w:p>
    <w:p w:rsidR="00615DFB" w:rsidRPr="0038129E" w:rsidRDefault="00615DFB" w:rsidP="00615DFB">
      <w:pPr>
        <w:autoSpaceDE w:val="0"/>
        <w:autoSpaceDN w:val="0"/>
        <w:adjustRightInd w:val="0"/>
        <w:rPr>
          <w:rFonts w:ascii="Times New Roman" w:hAnsi="Times New Roman" w:cs="Times New Roman"/>
        </w:rPr>
      </w:pPr>
      <w:r w:rsidRPr="0038129E">
        <w:rPr>
          <w:rFonts w:ascii="Times New Roman" w:hAnsi="Times New Roman" w:cs="Times New Roman"/>
        </w:rPr>
        <w:t xml:space="preserve">2ο ΒΡΑΒΕΙΟ </w:t>
      </w:r>
      <w:r w:rsidR="006A24E8" w:rsidRPr="0038129E">
        <w:rPr>
          <w:rFonts w:ascii="Times New Roman" w:hAnsi="Times New Roman" w:cs="Times New Roman"/>
        </w:rPr>
        <w:t>3</w:t>
      </w:r>
      <w:r w:rsidRPr="0038129E">
        <w:rPr>
          <w:rFonts w:ascii="Times New Roman" w:hAnsi="Times New Roman" w:cs="Times New Roman"/>
        </w:rPr>
        <w:t>.</w:t>
      </w:r>
      <w:r w:rsidR="006A24E8" w:rsidRPr="0038129E">
        <w:rPr>
          <w:rFonts w:ascii="Times New Roman" w:hAnsi="Times New Roman" w:cs="Times New Roman"/>
        </w:rPr>
        <w:t>0</w:t>
      </w:r>
      <w:r w:rsidRPr="0038129E">
        <w:rPr>
          <w:rFonts w:ascii="Times New Roman" w:hAnsi="Times New Roman" w:cs="Times New Roman"/>
        </w:rPr>
        <w:t>00 €</w:t>
      </w:r>
    </w:p>
    <w:p w:rsidR="00615DFB" w:rsidRPr="0038129E" w:rsidRDefault="00615DFB" w:rsidP="00615DFB">
      <w:pPr>
        <w:autoSpaceDE w:val="0"/>
        <w:autoSpaceDN w:val="0"/>
        <w:adjustRightInd w:val="0"/>
        <w:rPr>
          <w:rFonts w:ascii="Times New Roman" w:hAnsi="Times New Roman" w:cs="Times New Roman"/>
        </w:rPr>
      </w:pPr>
      <w:r w:rsidRPr="0038129E">
        <w:rPr>
          <w:rFonts w:ascii="Times New Roman" w:hAnsi="Times New Roman" w:cs="Times New Roman"/>
        </w:rPr>
        <w:t xml:space="preserve">3ο ΒΡΑΒΕΙΟ </w:t>
      </w:r>
      <w:r w:rsidR="006A24E8" w:rsidRPr="0038129E">
        <w:rPr>
          <w:rFonts w:ascii="Times New Roman" w:hAnsi="Times New Roman" w:cs="Times New Roman"/>
        </w:rPr>
        <w:t>2</w:t>
      </w:r>
      <w:r w:rsidRPr="0038129E">
        <w:rPr>
          <w:rFonts w:ascii="Times New Roman" w:hAnsi="Times New Roman" w:cs="Times New Roman"/>
        </w:rPr>
        <w:t>.000 €</w:t>
      </w:r>
    </w:p>
    <w:p w:rsidR="00615DFB" w:rsidRPr="0038129E" w:rsidRDefault="00615DFB" w:rsidP="00615DFB">
      <w:pPr>
        <w:autoSpaceDE w:val="0"/>
        <w:autoSpaceDN w:val="0"/>
        <w:adjustRightInd w:val="0"/>
        <w:rPr>
          <w:rFonts w:ascii="Times New Roman" w:hAnsi="Times New Roman" w:cs="Times New Roman"/>
          <w:b/>
          <w:bCs/>
        </w:rPr>
      </w:pPr>
      <w:proofErr w:type="spellStart"/>
      <w:r w:rsidRPr="0038129E">
        <w:rPr>
          <w:rFonts w:ascii="Times New Roman" w:hAnsi="Times New Roman" w:cs="Times New Roman"/>
        </w:rPr>
        <w:t>Αθροισμα</w:t>
      </w:r>
      <w:proofErr w:type="spellEnd"/>
      <w:r w:rsidRPr="0038129E">
        <w:rPr>
          <w:rFonts w:ascii="Times New Roman" w:hAnsi="Times New Roman" w:cs="Times New Roman"/>
        </w:rPr>
        <w:t xml:space="preserve"> </w:t>
      </w:r>
      <w:r w:rsidR="006A24E8" w:rsidRPr="0038129E">
        <w:rPr>
          <w:rFonts w:ascii="Times New Roman" w:hAnsi="Times New Roman" w:cs="Times New Roman"/>
          <w:b/>
          <w:bCs/>
        </w:rPr>
        <w:t>11</w:t>
      </w:r>
      <w:r w:rsidRPr="0038129E">
        <w:rPr>
          <w:rFonts w:ascii="Times New Roman" w:hAnsi="Times New Roman" w:cs="Times New Roman"/>
          <w:b/>
          <w:bCs/>
        </w:rPr>
        <w:t>.000</w:t>
      </w:r>
    </w:p>
    <w:p w:rsidR="00615DFB" w:rsidRPr="0038129E" w:rsidRDefault="00615DFB" w:rsidP="00615DFB">
      <w:pPr>
        <w:autoSpaceDE w:val="0"/>
        <w:autoSpaceDN w:val="0"/>
        <w:adjustRightInd w:val="0"/>
        <w:rPr>
          <w:rFonts w:ascii="Times New Roman" w:hAnsi="Times New Roman" w:cs="Times New Roman"/>
        </w:rPr>
      </w:pPr>
      <w:r w:rsidRPr="0038129E">
        <w:rPr>
          <w:rFonts w:ascii="Times New Roman" w:hAnsi="Times New Roman" w:cs="Times New Roman"/>
        </w:rPr>
        <w:t xml:space="preserve">Εξαγορά μελετών </w:t>
      </w:r>
      <w:r w:rsidR="006A24E8" w:rsidRPr="0038129E">
        <w:rPr>
          <w:rFonts w:ascii="Times New Roman" w:hAnsi="Times New Roman" w:cs="Times New Roman"/>
        </w:rPr>
        <w:t>3</w:t>
      </w:r>
      <w:r w:rsidRPr="0038129E">
        <w:rPr>
          <w:rFonts w:ascii="Times New Roman" w:hAnsi="Times New Roman" w:cs="Times New Roman"/>
        </w:rPr>
        <w:t>.000,00</w:t>
      </w:r>
    </w:p>
    <w:p w:rsidR="00615DFB" w:rsidRPr="0038129E" w:rsidRDefault="006A24E8" w:rsidP="00615DFB">
      <w:pPr>
        <w:autoSpaceDE w:val="0"/>
        <w:autoSpaceDN w:val="0"/>
        <w:adjustRightInd w:val="0"/>
        <w:rPr>
          <w:rFonts w:ascii="Times New Roman" w:hAnsi="Times New Roman" w:cs="Times New Roman"/>
        </w:rPr>
      </w:pPr>
      <w:r w:rsidRPr="0038129E">
        <w:rPr>
          <w:rFonts w:ascii="Times New Roman" w:hAnsi="Times New Roman" w:cs="Times New Roman"/>
        </w:rPr>
        <w:t>Αμοιβή επιτροπής 1</w:t>
      </w:r>
      <w:r w:rsidR="00615DFB" w:rsidRPr="0038129E">
        <w:rPr>
          <w:rFonts w:ascii="Times New Roman" w:hAnsi="Times New Roman" w:cs="Times New Roman"/>
        </w:rPr>
        <w:t>.000,00</w:t>
      </w:r>
    </w:p>
    <w:p w:rsidR="00615DFB" w:rsidRPr="0038129E" w:rsidRDefault="00615DFB" w:rsidP="00615DFB">
      <w:pPr>
        <w:autoSpaceDE w:val="0"/>
        <w:autoSpaceDN w:val="0"/>
        <w:adjustRightInd w:val="0"/>
        <w:rPr>
          <w:rFonts w:ascii="Times New Roman" w:hAnsi="Times New Roman" w:cs="Times New Roman"/>
          <w:b/>
          <w:bCs/>
        </w:rPr>
      </w:pPr>
      <w:r w:rsidRPr="0038129E">
        <w:rPr>
          <w:rFonts w:ascii="Times New Roman" w:hAnsi="Times New Roman" w:cs="Times New Roman"/>
        </w:rPr>
        <w:t xml:space="preserve">Σύνολο </w:t>
      </w:r>
      <w:r w:rsidRPr="0038129E">
        <w:rPr>
          <w:rFonts w:ascii="Times New Roman" w:hAnsi="Times New Roman" w:cs="Times New Roman"/>
          <w:b/>
          <w:bCs/>
        </w:rPr>
        <w:t>1</w:t>
      </w:r>
      <w:r w:rsidR="006A24E8" w:rsidRPr="0038129E">
        <w:rPr>
          <w:rFonts w:ascii="Times New Roman" w:hAnsi="Times New Roman" w:cs="Times New Roman"/>
          <w:b/>
          <w:bCs/>
        </w:rPr>
        <w:t>5</w:t>
      </w:r>
      <w:r w:rsidRPr="0038129E">
        <w:rPr>
          <w:rFonts w:ascii="Times New Roman" w:hAnsi="Times New Roman" w:cs="Times New Roman"/>
          <w:b/>
          <w:bCs/>
        </w:rPr>
        <w:t>.000,00</w:t>
      </w:r>
    </w:p>
    <w:p w:rsidR="00615DFB" w:rsidRPr="0038129E" w:rsidRDefault="00615DFB" w:rsidP="00615DFB">
      <w:pPr>
        <w:autoSpaceDE w:val="0"/>
        <w:autoSpaceDN w:val="0"/>
        <w:adjustRightInd w:val="0"/>
        <w:rPr>
          <w:rFonts w:ascii="Times New Roman" w:hAnsi="Times New Roman" w:cs="Times New Roman"/>
        </w:rPr>
      </w:pPr>
      <w:r w:rsidRPr="0038129E">
        <w:rPr>
          <w:rFonts w:ascii="Times New Roman" w:hAnsi="Times New Roman" w:cs="Times New Roman"/>
        </w:rPr>
        <w:t>Σε όλες τις ανωτέρω αμοιβές, τα ποσά τίθενται συμπεριλαμβανομένου του Φ.Π.Α.</w:t>
      </w:r>
    </w:p>
    <w:p w:rsidR="0092595E" w:rsidRPr="006A24E8" w:rsidRDefault="0092595E" w:rsidP="00615DFB">
      <w:pPr>
        <w:autoSpaceDE w:val="0"/>
        <w:autoSpaceDN w:val="0"/>
        <w:adjustRightInd w:val="0"/>
        <w:rPr>
          <w:rFonts w:ascii="Times New Roman" w:hAnsi="Times New Roman" w:cs="Times New Roman"/>
        </w:rPr>
      </w:pPr>
    </w:p>
    <w:p w:rsidR="0092595E" w:rsidRPr="006A24E8" w:rsidRDefault="0092595E" w:rsidP="0092595E">
      <w:pPr>
        <w:pStyle w:val="Default"/>
        <w:rPr>
          <w:bCs/>
          <w:sz w:val="23"/>
          <w:szCs w:val="23"/>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7"/>
        <w:gridCol w:w="2843"/>
        <w:gridCol w:w="2882"/>
      </w:tblGrid>
      <w:tr w:rsidR="0092595E" w:rsidRPr="006A24E8" w:rsidTr="005A50E5">
        <w:tc>
          <w:tcPr>
            <w:tcW w:w="3320" w:type="dxa"/>
          </w:tcPr>
          <w:p w:rsidR="0092595E" w:rsidRPr="006A24E8" w:rsidRDefault="0092595E" w:rsidP="005A50E5">
            <w:pPr>
              <w:pStyle w:val="Default"/>
              <w:jc w:val="center"/>
              <w:rPr>
                <w:bCs/>
                <w:sz w:val="23"/>
                <w:szCs w:val="23"/>
              </w:rPr>
            </w:pPr>
            <w:r w:rsidRPr="006A24E8">
              <w:rPr>
                <w:bCs/>
                <w:sz w:val="23"/>
                <w:szCs w:val="23"/>
              </w:rPr>
              <w:t>Συντάχθηκε</w:t>
            </w:r>
          </w:p>
        </w:tc>
        <w:tc>
          <w:tcPr>
            <w:tcW w:w="3321" w:type="dxa"/>
          </w:tcPr>
          <w:p w:rsidR="0092595E" w:rsidRPr="006A24E8" w:rsidRDefault="0092595E" w:rsidP="005A50E5">
            <w:pPr>
              <w:pStyle w:val="Default"/>
              <w:jc w:val="center"/>
              <w:rPr>
                <w:bCs/>
                <w:sz w:val="23"/>
                <w:szCs w:val="23"/>
              </w:rPr>
            </w:pPr>
            <w:r w:rsidRPr="006A24E8">
              <w:rPr>
                <w:bCs/>
                <w:sz w:val="23"/>
                <w:szCs w:val="23"/>
              </w:rPr>
              <w:t>Ελέγχθηκε</w:t>
            </w:r>
          </w:p>
        </w:tc>
        <w:tc>
          <w:tcPr>
            <w:tcW w:w="3321" w:type="dxa"/>
          </w:tcPr>
          <w:p w:rsidR="0092595E" w:rsidRPr="006A24E8" w:rsidRDefault="0092595E" w:rsidP="005A50E5">
            <w:pPr>
              <w:pStyle w:val="Default"/>
              <w:jc w:val="center"/>
              <w:rPr>
                <w:bCs/>
                <w:sz w:val="23"/>
                <w:szCs w:val="23"/>
              </w:rPr>
            </w:pPr>
            <w:r w:rsidRPr="006A24E8">
              <w:rPr>
                <w:bCs/>
                <w:sz w:val="23"/>
                <w:szCs w:val="23"/>
              </w:rPr>
              <w:t>Θεωρήθηκε</w:t>
            </w:r>
          </w:p>
        </w:tc>
      </w:tr>
      <w:tr w:rsidR="0092595E" w:rsidRPr="006A24E8" w:rsidTr="005A50E5">
        <w:tc>
          <w:tcPr>
            <w:tcW w:w="3320" w:type="dxa"/>
          </w:tcPr>
          <w:p w:rsidR="0092595E" w:rsidRPr="006A24E8" w:rsidRDefault="0092595E" w:rsidP="005A50E5">
            <w:pPr>
              <w:pStyle w:val="Default"/>
              <w:jc w:val="center"/>
              <w:rPr>
                <w:bCs/>
                <w:sz w:val="23"/>
                <w:szCs w:val="23"/>
              </w:rPr>
            </w:pPr>
          </w:p>
        </w:tc>
        <w:tc>
          <w:tcPr>
            <w:tcW w:w="3321" w:type="dxa"/>
          </w:tcPr>
          <w:p w:rsidR="0092595E" w:rsidRPr="006A24E8" w:rsidRDefault="0092595E" w:rsidP="005A50E5">
            <w:pPr>
              <w:pStyle w:val="Default"/>
              <w:jc w:val="center"/>
              <w:rPr>
                <w:bCs/>
                <w:sz w:val="23"/>
                <w:szCs w:val="23"/>
              </w:rPr>
            </w:pPr>
            <w:r w:rsidRPr="006A24E8">
              <w:rPr>
                <w:bCs/>
                <w:sz w:val="23"/>
                <w:szCs w:val="23"/>
              </w:rPr>
              <w:t>Ο Προϊστάμενος</w:t>
            </w:r>
          </w:p>
        </w:tc>
        <w:tc>
          <w:tcPr>
            <w:tcW w:w="3321" w:type="dxa"/>
          </w:tcPr>
          <w:p w:rsidR="0092595E" w:rsidRPr="006A24E8" w:rsidRDefault="0092595E" w:rsidP="005A50E5">
            <w:pPr>
              <w:pStyle w:val="Default"/>
              <w:jc w:val="center"/>
              <w:rPr>
                <w:bCs/>
                <w:sz w:val="23"/>
                <w:szCs w:val="23"/>
              </w:rPr>
            </w:pPr>
            <w:r w:rsidRPr="006A24E8">
              <w:rPr>
                <w:bCs/>
                <w:sz w:val="23"/>
                <w:szCs w:val="23"/>
              </w:rPr>
              <w:t>Η Προϊστάμενη  της Διεύθυνσης</w:t>
            </w:r>
          </w:p>
          <w:p w:rsidR="0092595E" w:rsidRPr="006A24E8" w:rsidRDefault="0092595E" w:rsidP="005A50E5">
            <w:pPr>
              <w:pStyle w:val="Default"/>
              <w:jc w:val="center"/>
              <w:rPr>
                <w:bCs/>
                <w:sz w:val="23"/>
                <w:szCs w:val="23"/>
              </w:rPr>
            </w:pPr>
            <w:r w:rsidRPr="006A24E8">
              <w:rPr>
                <w:bCs/>
                <w:sz w:val="23"/>
                <w:szCs w:val="23"/>
              </w:rPr>
              <w:t>Αρχιτεκτονικού Έργου – Η/Μ</w:t>
            </w:r>
          </w:p>
        </w:tc>
      </w:tr>
      <w:tr w:rsidR="0092595E" w:rsidRPr="006A24E8" w:rsidTr="005A50E5">
        <w:tc>
          <w:tcPr>
            <w:tcW w:w="3320" w:type="dxa"/>
          </w:tcPr>
          <w:p w:rsidR="0092595E" w:rsidRPr="006A24E8" w:rsidRDefault="0092595E" w:rsidP="005A50E5">
            <w:pPr>
              <w:pStyle w:val="Default"/>
              <w:jc w:val="center"/>
              <w:rPr>
                <w:bCs/>
                <w:sz w:val="23"/>
                <w:szCs w:val="23"/>
              </w:rPr>
            </w:pPr>
          </w:p>
        </w:tc>
        <w:tc>
          <w:tcPr>
            <w:tcW w:w="3321" w:type="dxa"/>
          </w:tcPr>
          <w:p w:rsidR="0092595E" w:rsidRPr="006A24E8" w:rsidRDefault="0092595E" w:rsidP="005A50E5">
            <w:pPr>
              <w:pStyle w:val="Default"/>
              <w:jc w:val="center"/>
              <w:rPr>
                <w:bCs/>
                <w:sz w:val="23"/>
                <w:szCs w:val="23"/>
              </w:rPr>
            </w:pPr>
          </w:p>
        </w:tc>
        <w:tc>
          <w:tcPr>
            <w:tcW w:w="3321" w:type="dxa"/>
          </w:tcPr>
          <w:p w:rsidR="0092595E" w:rsidRPr="006A24E8" w:rsidRDefault="0092595E" w:rsidP="005A50E5">
            <w:pPr>
              <w:pStyle w:val="Default"/>
              <w:jc w:val="center"/>
              <w:rPr>
                <w:bCs/>
                <w:sz w:val="23"/>
                <w:szCs w:val="23"/>
              </w:rPr>
            </w:pPr>
          </w:p>
        </w:tc>
      </w:tr>
      <w:tr w:rsidR="0092595E" w:rsidRPr="006A24E8" w:rsidTr="005A50E5">
        <w:tc>
          <w:tcPr>
            <w:tcW w:w="3320" w:type="dxa"/>
          </w:tcPr>
          <w:p w:rsidR="0092595E" w:rsidRPr="006A24E8" w:rsidRDefault="0092595E" w:rsidP="005A50E5">
            <w:pPr>
              <w:pStyle w:val="Default"/>
              <w:jc w:val="center"/>
              <w:rPr>
                <w:bCs/>
                <w:sz w:val="23"/>
                <w:szCs w:val="23"/>
              </w:rPr>
            </w:pPr>
          </w:p>
        </w:tc>
        <w:tc>
          <w:tcPr>
            <w:tcW w:w="3321" w:type="dxa"/>
          </w:tcPr>
          <w:p w:rsidR="0092595E" w:rsidRPr="006A24E8" w:rsidRDefault="0092595E" w:rsidP="005A50E5">
            <w:pPr>
              <w:pStyle w:val="Default"/>
              <w:jc w:val="center"/>
              <w:rPr>
                <w:bCs/>
                <w:sz w:val="23"/>
                <w:szCs w:val="23"/>
              </w:rPr>
            </w:pPr>
          </w:p>
        </w:tc>
        <w:tc>
          <w:tcPr>
            <w:tcW w:w="3321" w:type="dxa"/>
          </w:tcPr>
          <w:p w:rsidR="0092595E" w:rsidRPr="006A24E8" w:rsidRDefault="0092595E" w:rsidP="005A50E5">
            <w:pPr>
              <w:pStyle w:val="Default"/>
              <w:jc w:val="center"/>
              <w:rPr>
                <w:bCs/>
                <w:sz w:val="23"/>
                <w:szCs w:val="23"/>
              </w:rPr>
            </w:pPr>
          </w:p>
        </w:tc>
      </w:tr>
      <w:tr w:rsidR="0092595E" w:rsidRPr="006A24E8" w:rsidTr="005A50E5">
        <w:tc>
          <w:tcPr>
            <w:tcW w:w="3320" w:type="dxa"/>
          </w:tcPr>
          <w:p w:rsidR="0092595E" w:rsidRPr="006A24E8" w:rsidRDefault="0092595E" w:rsidP="005A50E5">
            <w:pPr>
              <w:pStyle w:val="Default"/>
              <w:jc w:val="center"/>
              <w:rPr>
                <w:bCs/>
                <w:sz w:val="23"/>
                <w:szCs w:val="23"/>
              </w:rPr>
            </w:pPr>
            <w:r w:rsidRPr="006A24E8">
              <w:rPr>
                <w:bCs/>
                <w:sz w:val="23"/>
                <w:szCs w:val="23"/>
              </w:rPr>
              <w:t xml:space="preserve">Β. </w:t>
            </w:r>
            <w:proofErr w:type="spellStart"/>
            <w:r w:rsidRPr="006A24E8">
              <w:rPr>
                <w:bCs/>
                <w:sz w:val="23"/>
                <w:szCs w:val="23"/>
              </w:rPr>
              <w:t>Βανταράκης</w:t>
            </w:r>
            <w:proofErr w:type="spellEnd"/>
          </w:p>
        </w:tc>
        <w:tc>
          <w:tcPr>
            <w:tcW w:w="3321" w:type="dxa"/>
          </w:tcPr>
          <w:p w:rsidR="0092595E" w:rsidRPr="006A24E8" w:rsidRDefault="0092595E" w:rsidP="005A50E5">
            <w:pPr>
              <w:pStyle w:val="Default"/>
              <w:jc w:val="center"/>
              <w:rPr>
                <w:bCs/>
                <w:sz w:val="23"/>
                <w:szCs w:val="23"/>
              </w:rPr>
            </w:pPr>
            <w:r w:rsidRPr="006A24E8">
              <w:rPr>
                <w:bCs/>
                <w:sz w:val="23"/>
                <w:szCs w:val="23"/>
              </w:rPr>
              <w:t>Δ. Νικολάου</w:t>
            </w:r>
          </w:p>
        </w:tc>
        <w:tc>
          <w:tcPr>
            <w:tcW w:w="3321" w:type="dxa"/>
          </w:tcPr>
          <w:p w:rsidR="0092595E" w:rsidRPr="006A24E8" w:rsidRDefault="0092595E" w:rsidP="005A50E5">
            <w:pPr>
              <w:pStyle w:val="Default"/>
              <w:jc w:val="center"/>
              <w:rPr>
                <w:bCs/>
                <w:sz w:val="23"/>
                <w:szCs w:val="23"/>
              </w:rPr>
            </w:pPr>
            <w:r w:rsidRPr="006A24E8">
              <w:rPr>
                <w:bCs/>
                <w:sz w:val="23"/>
                <w:szCs w:val="23"/>
              </w:rPr>
              <w:t>Ελένη Αλεξοπούλου</w:t>
            </w:r>
          </w:p>
        </w:tc>
      </w:tr>
      <w:tr w:rsidR="0092595E" w:rsidRPr="006A24E8" w:rsidTr="005A50E5">
        <w:tc>
          <w:tcPr>
            <w:tcW w:w="3320" w:type="dxa"/>
          </w:tcPr>
          <w:p w:rsidR="0092595E" w:rsidRPr="006A24E8" w:rsidRDefault="0092595E" w:rsidP="005A50E5">
            <w:pPr>
              <w:pStyle w:val="Default"/>
              <w:jc w:val="center"/>
              <w:rPr>
                <w:bCs/>
                <w:sz w:val="23"/>
                <w:szCs w:val="23"/>
              </w:rPr>
            </w:pPr>
            <w:r w:rsidRPr="006A24E8">
              <w:rPr>
                <w:bCs/>
                <w:sz w:val="23"/>
                <w:szCs w:val="23"/>
              </w:rPr>
              <w:t>Πολιτικός Μηχ. με Α’ β.</w:t>
            </w:r>
          </w:p>
        </w:tc>
        <w:tc>
          <w:tcPr>
            <w:tcW w:w="3321" w:type="dxa"/>
          </w:tcPr>
          <w:p w:rsidR="0092595E" w:rsidRPr="006A24E8" w:rsidRDefault="0092595E" w:rsidP="005A50E5">
            <w:pPr>
              <w:pStyle w:val="Default"/>
              <w:jc w:val="center"/>
              <w:rPr>
                <w:bCs/>
                <w:sz w:val="23"/>
                <w:szCs w:val="23"/>
              </w:rPr>
            </w:pPr>
            <w:r w:rsidRPr="006A24E8">
              <w:rPr>
                <w:bCs/>
                <w:sz w:val="23"/>
                <w:szCs w:val="23"/>
              </w:rPr>
              <w:t>Πολιτικός Μηχ. με Α’ β.</w:t>
            </w:r>
          </w:p>
        </w:tc>
        <w:tc>
          <w:tcPr>
            <w:tcW w:w="3321" w:type="dxa"/>
          </w:tcPr>
          <w:p w:rsidR="0092595E" w:rsidRPr="006A24E8" w:rsidRDefault="0092595E" w:rsidP="005A50E5">
            <w:pPr>
              <w:pStyle w:val="Default"/>
              <w:jc w:val="center"/>
              <w:rPr>
                <w:bCs/>
                <w:sz w:val="23"/>
                <w:szCs w:val="23"/>
              </w:rPr>
            </w:pPr>
            <w:proofErr w:type="spellStart"/>
            <w:r w:rsidRPr="006A24E8">
              <w:rPr>
                <w:bCs/>
                <w:sz w:val="23"/>
                <w:szCs w:val="23"/>
              </w:rPr>
              <w:t>Αγρ</w:t>
            </w:r>
            <w:proofErr w:type="spellEnd"/>
            <w:r w:rsidRPr="006A24E8">
              <w:rPr>
                <w:bCs/>
                <w:sz w:val="23"/>
                <w:szCs w:val="23"/>
              </w:rPr>
              <w:t>. Τοπ. Μηχ. με Α’ β.</w:t>
            </w:r>
          </w:p>
        </w:tc>
      </w:tr>
    </w:tbl>
    <w:p w:rsidR="0092595E" w:rsidRPr="006A24E8" w:rsidRDefault="0092595E" w:rsidP="0092595E">
      <w:pPr>
        <w:pStyle w:val="Default"/>
        <w:rPr>
          <w:bCs/>
          <w:sz w:val="23"/>
          <w:szCs w:val="23"/>
        </w:rPr>
      </w:pPr>
    </w:p>
    <w:p w:rsidR="0092595E" w:rsidRPr="006A24E8" w:rsidRDefault="0092595E" w:rsidP="0092595E">
      <w:pPr>
        <w:pStyle w:val="Default"/>
        <w:rPr>
          <w:bCs/>
          <w:sz w:val="23"/>
          <w:szCs w:val="23"/>
        </w:rPr>
      </w:pPr>
    </w:p>
    <w:p w:rsidR="0092595E" w:rsidRPr="006A24E8" w:rsidRDefault="0092595E" w:rsidP="0092595E">
      <w:pPr>
        <w:pStyle w:val="Default"/>
        <w:rPr>
          <w:bCs/>
          <w:sz w:val="23"/>
          <w:szCs w:val="23"/>
        </w:rPr>
      </w:pPr>
    </w:p>
    <w:p w:rsidR="0092595E" w:rsidRPr="006A24E8" w:rsidRDefault="0092595E" w:rsidP="0092595E">
      <w:pPr>
        <w:pStyle w:val="Default"/>
        <w:rPr>
          <w:sz w:val="23"/>
          <w:szCs w:val="23"/>
        </w:rPr>
      </w:pPr>
    </w:p>
    <w:p w:rsidR="0092595E" w:rsidRPr="006A24E8" w:rsidRDefault="0092595E" w:rsidP="0092595E">
      <w:pPr>
        <w:pStyle w:val="Default"/>
        <w:jc w:val="center"/>
        <w:rPr>
          <w:sz w:val="23"/>
          <w:szCs w:val="23"/>
        </w:rPr>
      </w:pPr>
      <w:r w:rsidRPr="006A24E8">
        <w:rPr>
          <w:b/>
          <w:bCs/>
          <w:sz w:val="23"/>
          <w:szCs w:val="23"/>
        </w:rPr>
        <w:t xml:space="preserve">Εγκρίθηκε με την υπ’ αρ. 696/2018 Απόφαση του Δημοτικού Συμβουλίου </w:t>
      </w:r>
    </w:p>
    <w:p w:rsidR="0092595E" w:rsidRPr="006A24E8" w:rsidRDefault="0092595E" w:rsidP="0092595E">
      <w:pPr>
        <w:pStyle w:val="Default"/>
        <w:jc w:val="center"/>
        <w:rPr>
          <w:b/>
          <w:bCs/>
          <w:sz w:val="23"/>
          <w:szCs w:val="23"/>
        </w:rPr>
      </w:pPr>
    </w:p>
    <w:p w:rsidR="0092595E" w:rsidRPr="006A24E8" w:rsidRDefault="0092595E" w:rsidP="0092595E">
      <w:pPr>
        <w:pStyle w:val="Default"/>
        <w:jc w:val="center"/>
        <w:rPr>
          <w:b/>
          <w:bCs/>
          <w:sz w:val="23"/>
          <w:szCs w:val="23"/>
        </w:rPr>
      </w:pPr>
    </w:p>
    <w:p w:rsidR="0092595E" w:rsidRPr="006A24E8" w:rsidRDefault="0092595E" w:rsidP="0092595E">
      <w:pPr>
        <w:pStyle w:val="Default"/>
        <w:jc w:val="center"/>
        <w:rPr>
          <w:sz w:val="23"/>
          <w:szCs w:val="23"/>
        </w:rPr>
      </w:pPr>
      <w:r w:rsidRPr="006A24E8">
        <w:rPr>
          <w:b/>
          <w:bCs/>
          <w:sz w:val="23"/>
          <w:szCs w:val="23"/>
        </w:rPr>
        <w:t xml:space="preserve">Πάτρα     /    /2018 </w:t>
      </w:r>
    </w:p>
    <w:p w:rsidR="00615DFB" w:rsidRPr="00031FCE" w:rsidRDefault="0092595E" w:rsidP="00031FCE">
      <w:pPr>
        <w:pStyle w:val="Default"/>
        <w:jc w:val="center"/>
        <w:rPr>
          <w:sz w:val="23"/>
          <w:szCs w:val="23"/>
        </w:rPr>
      </w:pPr>
      <w:r w:rsidRPr="006A24E8">
        <w:rPr>
          <w:b/>
          <w:bCs/>
          <w:sz w:val="23"/>
          <w:szCs w:val="23"/>
        </w:rPr>
        <w:t xml:space="preserve">Ο Δήμαρχος </w:t>
      </w:r>
      <w:proofErr w:type="spellStart"/>
      <w:r w:rsidRPr="006A24E8">
        <w:rPr>
          <w:b/>
          <w:bCs/>
          <w:sz w:val="23"/>
          <w:szCs w:val="23"/>
        </w:rPr>
        <w:t>Πατρέων</w:t>
      </w:r>
      <w:proofErr w:type="spellEnd"/>
      <w:r w:rsidRPr="006A24E8">
        <w:rPr>
          <w:b/>
          <w:bCs/>
          <w:sz w:val="23"/>
          <w:szCs w:val="23"/>
        </w:rPr>
        <w:t xml:space="preserve"> </w:t>
      </w:r>
    </w:p>
    <w:sectPr w:rsidR="00615DFB" w:rsidRPr="00031FCE" w:rsidSect="00F83D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DBCD6D"/>
    <w:multiLevelType w:val="hybridMultilevel"/>
    <w:tmpl w:val="113804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62BD54"/>
    <w:multiLevelType w:val="hybridMultilevel"/>
    <w:tmpl w:val="42BE55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27D8A9"/>
    <w:multiLevelType w:val="hybridMultilevel"/>
    <w:tmpl w:val="A7C46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702AD25"/>
    <w:multiLevelType w:val="hybridMultilevel"/>
    <w:tmpl w:val="AF3004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395764"/>
    <w:multiLevelType w:val="hybridMultilevel"/>
    <w:tmpl w:val="CA42B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994938"/>
    <w:multiLevelType w:val="hybridMultilevel"/>
    <w:tmpl w:val="BF3DF4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56A772A"/>
    <w:multiLevelType w:val="hybridMultilevel"/>
    <w:tmpl w:val="B1B891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9C64CD"/>
    <w:multiLevelType w:val="hybridMultilevel"/>
    <w:tmpl w:val="D6E016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5DFB"/>
    <w:rsid w:val="00006FC6"/>
    <w:rsid w:val="00031FCE"/>
    <w:rsid w:val="0038129E"/>
    <w:rsid w:val="00615DFB"/>
    <w:rsid w:val="006A24E8"/>
    <w:rsid w:val="0092595E"/>
    <w:rsid w:val="00995094"/>
    <w:rsid w:val="00B115DB"/>
    <w:rsid w:val="00BF5D9D"/>
    <w:rsid w:val="00D97786"/>
    <w:rsid w:val="00F83D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95E"/>
    <w:pPr>
      <w:ind w:left="720"/>
      <w:contextualSpacing/>
    </w:pPr>
  </w:style>
  <w:style w:type="paragraph" w:customStyle="1" w:styleId="Default">
    <w:name w:val="Default"/>
    <w:rsid w:val="0092595E"/>
    <w:pPr>
      <w:autoSpaceDE w:val="0"/>
      <w:autoSpaceDN w:val="0"/>
      <w:adjustRightInd w:val="0"/>
    </w:pPr>
    <w:rPr>
      <w:rFonts w:ascii="Times New Roman" w:hAnsi="Times New Roman" w:cs="Times New Roman"/>
      <w:color w:val="000000"/>
      <w:sz w:val="24"/>
      <w:szCs w:val="24"/>
    </w:rPr>
  </w:style>
  <w:style w:type="table" w:styleId="a4">
    <w:name w:val="Table Grid"/>
    <w:basedOn w:val="a1"/>
    <w:uiPriority w:val="59"/>
    <w:rsid w:val="00925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2418</Words>
  <Characters>13061</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vasilis</cp:lastModifiedBy>
  <cp:revision>3</cp:revision>
  <dcterms:created xsi:type="dcterms:W3CDTF">2018-10-26T07:54:00Z</dcterms:created>
  <dcterms:modified xsi:type="dcterms:W3CDTF">2018-10-30T13:12:00Z</dcterms:modified>
</cp:coreProperties>
</file>