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99" w:rsidRDefault="007E1217" w:rsidP="000B2799">
      <w:r w:rsidRPr="00562C63">
        <w:rPr>
          <w:rFonts w:ascii="Times New Roman" w:eastAsia="Times New Roman" w:hAnsi="Times New Roman" w:cs="Times New Roman"/>
          <w:sz w:val="28"/>
          <w:szCs w:val="28"/>
          <w:lang w:eastAsia="el-GR"/>
        </w:rPr>
        <w:t xml:space="preserve">         </w:t>
      </w:r>
      <w:r w:rsidR="000B2799">
        <w:rPr>
          <w:noProof/>
          <w:lang w:eastAsia="el-GR"/>
        </w:rPr>
        <w:drawing>
          <wp:inline distT="0" distB="0" distL="0" distR="0">
            <wp:extent cx="981075" cy="10953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l="15286" t="22102" r="16313" b="23940"/>
                    <a:stretch>
                      <a:fillRect/>
                    </a:stretch>
                  </pic:blipFill>
                  <pic:spPr bwMode="auto">
                    <a:xfrm>
                      <a:off x="0" y="0"/>
                      <a:ext cx="981075" cy="1095375"/>
                    </a:xfrm>
                    <a:prstGeom prst="rect">
                      <a:avLst/>
                    </a:prstGeom>
                    <a:noFill/>
                    <a:ln w="9525">
                      <a:noFill/>
                      <a:miter lim="800000"/>
                      <a:headEnd/>
                      <a:tailEnd/>
                    </a:ln>
                  </pic:spPr>
                </pic:pic>
              </a:graphicData>
            </a:graphic>
          </wp:inline>
        </w:drawing>
      </w:r>
    </w:p>
    <w:p w:rsidR="000B2799" w:rsidRDefault="000B2799" w:rsidP="000B2799">
      <w:pPr>
        <w:pStyle w:val="10"/>
        <w:rPr>
          <w:rFonts w:ascii="Times New Roman" w:hAnsi="Times New Roman"/>
          <w:b/>
          <w:sz w:val="24"/>
          <w:szCs w:val="24"/>
        </w:rPr>
      </w:pPr>
      <w:r w:rsidRPr="000B2799">
        <w:rPr>
          <w:rFonts w:ascii="Times New Roman" w:hAnsi="Times New Roman"/>
          <w:b/>
          <w:sz w:val="24"/>
          <w:szCs w:val="24"/>
        </w:rPr>
        <w:t xml:space="preserve">      </w:t>
      </w:r>
      <w:r>
        <w:rPr>
          <w:rFonts w:ascii="Times New Roman" w:hAnsi="Times New Roman"/>
          <w:b/>
          <w:sz w:val="24"/>
          <w:szCs w:val="24"/>
        </w:rPr>
        <w:tab/>
        <w:t xml:space="preserve">                                               </w:t>
      </w:r>
      <w:r w:rsidRPr="000B2799">
        <w:rPr>
          <w:rFonts w:ascii="Times New Roman" w:hAnsi="Times New Roman"/>
          <w:b/>
          <w:sz w:val="24"/>
          <w:szCs w:val="24"/>
        </w:rPr>
        <w:t xml:space="preserve">                                          </w:t>
      </w:r>
      <w:r>
        <w:rPr>
          <w:rFonts w:ascii="Times New Roman" w:hAnsi="Times New Roman"/>
          <w:b/>
          <w:sz w:val="24"/>
          <w:szCs w:val="24"/>
        </w:rPr>
        <w:t xml:space="preserve">Πάτρα </w:t>
      </w:r>
      <w:r w:rsidRPr="000B2799">
        <w:rPr>
          <w:rFonts w:ascii="Times New Roman" w:hAnsi="Times New Roman"/>
          <w:b/>
          <w:sz w:val="24"/>
          <w:szCs w:val="24"/>
        </w:rPr>
        <w:t>13</w:t>
      </w:r>
      <w:r>
        <w:rPr>
          <w:rFonts w:ascii="Times New Roman" w:hAnsi="Times New Roman"/>
          <w:b/>
          <w:sz w:val="24"/>
          <w:szCs w:val="24"/>
        </w:rPr>
        <w:t>/1/2022</w:t>
      </w:r>
    </w:p>
    <w:p w:rsidR="000B2799" w:rsidRPr="00042F21" w:rsidRDefault="000B2799" w:rsidP="000B2799">
      <w:pPr>
        <w:pStyle w:val="10"/>
        <w:rPr>
          <w:rFonts w:ascii="Times New Roman" w:hAnsi="Times New Roman"/>
          <w:b/>
          <w:bCs/>
          <w:sz w:val="28"/>
          <w:szCs w:val="28"/>
        </w:rPr>
      </w:pPr>
      <w:r w:rsidRPr="00042F21">
        <w:rPr>
          <w:rFonts w:ascii="Times New Roman" w:hAnsi="Times New Roman"/>
          <w:b/>
          <w:bCs/>
          <w:sz w:val="28"/>
          <w:szCs w:val="28"/>
        </w:rPr>
        <w:t xml:space="preserve">ΔΗΜΟΣ ΠΑΤΡΕΩΝ                                                         </w:t>
      </w:r>
    </w:p>
    <w:p w:rsidR="000B2799" w:rsidRDefault="000B2799" w:rsidP="000B2799">
      <w:pPr>
        <w:pStyle w:val="10"/>
        <w:rPr>
          <w:rFonts w:ascii="Times New Roman" w:hAnsi="Times New Roman"/>
          <w:b/>
          <w:bCs/>
          <w:sz w:val="24"/>
          <w:szCs w:val="24"/>
        </w:rPr>
      </w:pPr>
      <w:r>
        <w:rPr>
          <w:rFonts w:ascii="Times New Roman" w:hAnsi="Times New Roman"/>
          <w:b/>
          <w:bCs/>
          <w:sz w:val="24"/>
          <w:szCs w:val="24"/>
        </w:rPr>
        <w:t>ΓΡΑΦΕΙΟ ΤΥΠΟΥ</w:t>
      </w:r>
    </w:p>
    <w:p w:rsidR="000B2799" w:rsidRDefault="000B2799" w:rsidP="000B2799">
      <w:pPr>
        <w:pStyle w:val="10"/>
        <w:rPr>
          <w:rFonts w:ascii="Times New Roman" w:hAnsi="Times New Roman"/>
          <w:b/>
          <w:bCs/>
          <w:sz w:val="24"/>
          <w:szCs w:val="24"/>
        </w:rPr>
      </w:pPr>
    </w:p>
    <w:p w:rsidR="000B2799" w:rsidRDefault="000B2799" w:rsidP="000B2799">
      <w:pPr>
        <w:pStyle w:val="10"/>
        <w:rPr>
          <w:rFonts w:ascii="Times New Roman" w:hAnsi="Times New Roman"/>
          <w:b/>
          <w:sz w:val="24"/>
          <w:szCs w:val="24"/>
          <w:lang w:val="fr-FR"/>
        </w:rPr>
      </w:pPr>
      <w:proofErr w:type="spellStart"/>
      <w:r>
        <w:rPr>
          <w:rFonts w:ascii="Times New Roman" w:hAnsi="Times New Roman"/>
          <w:b/>
          <w:sz w:val="24"/>
          <w:szCs w:val="24"/>
        </w:rPr>
        <w:t>Τηλ</w:t>
      </w:r>
      <w:proofErr w:type="spellEnd"/>
      <w:r>
        <w:rPr>
          <w:rFonts w:ascii="Times New Roman" w:hAnsi="Times New Roman"/>
          <w:b/>
          <w:sz w:val="24"/>
          <w:szCs w:val="24"/>
          <w:lang w:val="fr-FR"/>
        </w:rPr>
        <w:t>.: 2613 610210</w:t>
      </w:r>
    </w:p>
    <w:p w:rsidR="000B2799" w:rsidRDefault="000B2799" w:rsidP="000B2799">
      <w:pPr>
        <w:pStyle w:val="10"/>
        <w:rPr>
          <w:rFonts w:ascii="Times New Roman" w:hAnsi="Times New Roman"/>
          <w:b/>
          <w:sz w:val="24"/>
          <w:szCs w:val="24"/>
          <w:lang w:val="fr-FR"/>
        </w:rPr>
      </w:pPr>
      <w:r>
        <w:rPr>
          <w:rFonts w:ascii="Times New Roman" w:hAnsi="Times New Roman"/>
          <w:b/>
          <w:sz w:val="24"/>
          <w:szCs w:val="24"/>
          <w:lang w:val="fr-FR"/>
        </w:rPr>
        <w:t>E-mail: dimospatras@gmail.com</w:t>
      </w:r>
    </w:p>
    <w:p w:rsidR="000B2799" w:rsidRDefault="000B2799" w:rsidP="000B2799">
      <w:pPr>
        <w:pStyle w:val="10"/>
        <w:rPr>
          <w:rFonts w:ascii="Times New Roman" w:hAnsi="Times New Roman"/>
          <w:b/>
          <w:sz w:val="24"/>
          <w:szCs w:val="24"/>
          <w:u w:val="single"/>
          <w:lang w:val="fr-FR"/>
        </w:rPr>
      </w:pPr>
    </w:p>
    <w:p w:rsidR="000B2799" w:rsidRDefault="000B2799" w:rsidP="000B2799">
      <w:pPr>
        <w:pStyle w:val="10"/>
        <w:rPr>
          <w:rFonts w:ascii="Times New Roman" w:hAnsi="Times New Roman"/>
          <w:b/>
          <w:sz w:val="24"/>
          <w:szCs w:val="24"/>
          <w:u w:val="single"/>
          <w:lang w:val="fr-FR"/>
        </w:rPr>
      </w:pPr>
    </w:p>
    <w:p w:rsidR="000B2799" w:rsidRPr="000B2799" w:rsidRDefault="000B2799" w:rsidP="000B2799">
      <w:pPr>
        <w:pStyle w:val="Web"/>
        <w:shd w:val="clear" w:color="auto" w:fill="FFFFFF"/>
        <w:spacing w:before="0" w:beforeAutospacing="0"/>
        <w:jc w:val="center"/>
        <w:rPr>
          <w:color w:val="121212"/>
          <w:sz w:val="28"/>
          <w:szCs w:val="28"/>
          <w:lang w:val="en-US"/>
        </w:rPr>
      </w:pPr>
    </w:p>
    <w:p w:rsidR="000B2799" w:rsidRPr="000B2799" w:rsidRDefault="000B2799" w:rsidP="000B2799">
      <w:pPr>
        <w:jc w:val="center"/>
        <w:rPr>
          <w:rFonts w:ascii="Tahoma" w:hAnsi="Tahoma" w:cs="Tahoma"/>
          <w:b/>
          <w:sz w:val="28"/>
          <w:szCs w:val="28"/>
          <w:u w:val="single"/>
        </w:rPr>
      </w:pPr>
      <w:r w:rsidRPr="000B2799">
        <w:rPr>
          <w:rFonts w:ascii="Tahoma" w:hAnsi="Tahoma" w:cs="Tahoma"/>
          <w:b/>
          <w:sz w:val="28"/>
          <w:szCs w:val="28"/>
          <w:u w:val="single"/>
        </w:rPr>
        <w:t>ΔΕΛΤΙΟ ΤΥΠΟΥ</w:t>
      </w:r>
      <w:r w:rsidR="007E1217" w:rsidRPr="000B2799">
        <w:rPr>
          <w:rFonts w:ascii="Times New Roman" w:eastAsia="Times New Roman" w:hAnsi="Times New Roman" w:cs="Times New Roman"/>
          <w:sz w:val="28"/>
          <w:szCs w:val="28"/>
          <w:lang w:eastAsia="el-GR"/>
        </w:rPr>
        <w:t xml:space="preserve">  </w:t>
      </w:r>
      <w:r w:rsidRPr="000B2799">
        <w:rPr>
          <w:rFonts w:ascii="Times New Roman" w:eastAsia="Times New Roman" w:hAnsi="Times New Roman" w:cs="Times New Roman"/>
          <w:sz w:val="28"/>
          <w:szCs w:val="28"/>
          <w:lang w:eastAsia="el-GR"/>
        </w:rPr>
        <w:t xml:space="preserve">                       </w:t>
      </w:r>
    </w:p>
    <w:p w:rsidR="00AC7958" w:rsidRPr="00AC7958" w:rsidRDefault="00AC7958" w:rsidP="00562C6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l-GR"/>
        </w:rPr>
      </w:pPr>
      <w:r w:rsidRPr="00AC7958">
        <w:rPr>
          <w:rFonts w:ascii="Times New Roman" w:eastAsia="Times New Roman" w:hAnsi="Times New Roman" w:cs="Times New Roman"/>
          <w:sz w:val="28"/>
          <w:szCs w:val="28"/>
          <w:lang w:eastAsia="el-GR"/>
        </w:rPr>
        <w:t xml:space="preserve">Σ΄ αυτή την πρωτόγνωρη συγκυρία, κατά την οποία χάθηκαν δεκάδες χιλιάδες θέσεις εργασίας, συρρικνώθηκε </w:t>
      </w:r>
      <w:r w:rsidR="000B2799">
        <w:rPr>
          <w:rFonts w:ascii="Times New Roman" w:eastAsia="Times New Roman" w:hAnsi="Times New Roman" w:cs="Times New Roman"/>
          <w:sz w:val="28"/>
          <w:szCs w:val="28"/>
          <w:lang w:eastAsia="el-GR"/>
        </w:rPr>
        <w:t>το οικογενειακό εισόδημα</w:t>
      </w:r>
      <w:r w:rsidRPr="00AC7958">
        <w:rPr>
          <w:rFonts w:ascii="Times New Roman" w:eastAsia="Times New Roman" w:hAnsi="Times New Roman" w:cs="Times New Roman"/>
          <w:sz w:val="28"/>
          <w:szCs w:val="28"/>
          <w:lang w:eastAsia="el-GR"/>
        </w:rPr>
        <w:t xml:space="preserve"> </w:t>
      </w:r>
      <w:r w:rsidR="000B2799">
        <w:rPr>
          <w:rFonts w:ascii="Times New Roman" w:eastAsia="Times New Roman" w:hAnsi="Times New Roman" w:cs="Times New Roman"/>
          <w:sz w:val="28"/>
          <w:szCs w:val="28"/>
          <w:lang w:eastAsia="el-GR"/>
        </w:rPr>
        <w:t>των λαϊκών νοικοκυριών και των μικρών επιχειρηματιών</w:t>
      </w:r>
      <w:r w:rsidRPr="00AC7958">
        <w:rPr>
          <w:rFonts w:ascii="Times New Roman" w:eastAsia="Times New Roman" w:hAnsi="Times New Roman" w:cs="Times New Roman"/>
          <w:sz w:val="28"/>
          <w:szCs w:val="28"/>
          <w:lang w:eastAsia="el-GR"/>
        </w:rPr>
        <w:t xml:space="preserve"> και </w:t>
      </w:r>
      <w:r w:rsidR="000B2799">
        <w:rPr>
          <w:rFonts w:ascii="Times New Roman" w:eastAsia="Times New Roman" w:hAnsi="Times New Roman" w:cs="Times New Roman"/>
          <w:sz w:val="28"/>
          <w:szCs w:val="28"/>
          <w:lang w:eastAsia="el-GR"/>
        </w:rPr>
        <w:t>οι φτωχές οικογένειες</w:t>
      </w:r>
      <w:r w:rsidRPr="00AC7958">
        <w:rPr>
          <w:rFonts w:ascii="Times New Roman" w:eastAsia="Times New Roman" w:hAnsi="Times New Roman" w:cs="Times New Roman"/>
          <w:sz w:val="28"/>
          <w:szCs w:val="28"/>
          <w:lang w:eastAsia="el-GR"/>
        </w:rPr>
        <w:t xml:space="preserve"> </w:t>
      </w:r>
      <w:proofErr w:type="spellStart"/>
      <w:r w:rsidRPr="00AC7958">
        <w:rPr>
          <w:rFonts w:ascii="Times New Roman" w:eastAsia="Times New Roman" w:hAnsi="Times New Roman" w:cs="Times New Roman"/>
          <w:sz w:val="28"/>
          <w:szCs w:val="28"/>
          <w:lang w:eastAsia="el-GR"/>
        </w:rPr>
        <w:t>εμβυθίστηκαν</w:t>
      </w:r>
      <w:proofErr w:type="spellEnd"/>
      <w:r w:rsidRPr="00AC7958">
        <w:rPr>
          <w:rFonts w:ascii="Times New Roman" w:eastAsia="Times New Roman" w:hAnsi="Times New Roman" w:cs="Times New Roman"/>
          <w:sz w:val="28"/>
          <w:szCs w:val="28"/>
          <w:lang w:eastAsia="el-GR"/>
        </w:rPr>
        <w:t xml:space="preserve"> στην απόλυτη φτώχεια, στερούμενες βασικών αγαθών επιβίωσης, όπως το ηλεκτρικό ρεύμα, ο Δήμος </w:t>
      </w:r>
      <w:proofErr w:type="spellStart"/>
      <w:r w:rsidRPr="00AC7958">
        <w:rPr>
          <w:rFonts w:ascii="Times New Roman" w:eastAsia="Times New Roman" w:hAnsi="Times New Roman" w:cs="Times New Roman"/>
          <w:sz w:val="28"/>
          <w:szCs w:val="28"/>
          <w:lang w:eastAsia="el-GR"/>
        </w:rPr>
        <w:t>Πατρέων</w:t>
      </w:r>
      <w:proofErr w:type="spellEnd"/>
      <w:r w:rsidRPr="00AC7958">
        <w:rPr>
          <w:rFonts w:ascii="Times New Roman" w:eastAsia="Times New Roman" w:hAnsi="Times New Roman" w:cs="Times New Roman"/>
          <w:sz w:val="28"/>
          <w:szCs w:val="28"/>
          <w:lang w:eastAsia="el-GR"/>
        </w:rPr>
        <w:t xml:space="preserve"> καλείται, διά μέσου της </w:t>
      </w:r>
      <w:proofErr w:type="spellStart"/>
      <w:r w:rsidRPr="00AC7958">
        <w:rPr>
          <w:rFonts w:ascii="Times New Roman" w:eastAsia="Times New Roman" w:hAnsi="Times New Roman" w:cs="Times New Roman"/>
          <w:sz w:val="28"/>
          <w:szCs w:val="28"/>
          <w:lang w:eastAsia="el-GR"/>
        </w:rPr>
        <w:t>αντιδημαρχίας</w:t>
      </w:r>
      <w:proofErr w:type="spellEnd"/>
      <w:r w:rsidRPr="00AC7958">
        <w:rPr>
          <w:rFonts w:ascii="Times New Roman" w:eastAsia="Times New Roman" w:hAnsi="Times New Roman" w:cs="Times New Roman"/>
          <w:sz w:val="28"/>
          <w:szCs w:val="28"/>
          <w:lang w:eastAsia="el-GR"/>
        </w:rPr>
        <w:t xml:space="preserve"> Υγείας και Πρόνοιας, να υλοποιήσει -στο σκέλος της εξέτασης των αιτημάτων και συνεπακόλουθα της επικύρωσής τους, στις περιπτώσει</w:t>
      </w:r>
      <w:r w:rsidR="0013222D">
        <w:rPr>
          <w:rFonts w:ascii="Times New Roman" w:eastAsia="Times New Roman" w:hAnsi="Times New Roman" w:cs="Times New Roman"/>
          <w:sz w:val="28"/>
          <w:szCs w:val="28"/>
          <w:lang w:eastAsia="el-GR"/>
        </w:rPr>
        <w:t>ς που πληρούν τις προϋποθέσεις-</w:t>
      </w:r>
      <w:r w:rsidRPr="00AC7958">
        <w:rPr>
          <w:rFonts w:ascii="Times New Roman" w:eastAsia="Times New Roman" w:hAnsi="Times New Roman" w:cs="Times New Roman"/>
          <w:sz w:val="28"/>
          <w:szCs w:val="28"/>
          <w:lang w:eastAsia="el-GR"/>
        </w:rPr>
        <w:t>την Κοινή Υπουργική Απόφαση (ΚΥΑ) για επανασυνδέσεις της παροχής ηλεκτρικού ρεύματος σε ευάλωτα νοικοκυριά, λόγω ληξιπρόθεσμων οφειλών, με την παροχή εφάπαξ ειδικού βοηθήματος.</w:t>
      </w:r>
    </w:p>
    <w:p w:rsidR="00AC7958" w:rsidRDefault="000B2799" w:rsidP="00562C6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Αυτή η</w:t>
      </w:r>
      <w:r w:rsidR="00AC7958" w:rsidRPr="00AC7958">
        <w:rPr>
          <w:rFonts w:ascii="Times New Roman" w:eastAsia="Times New Roman" w:hAnsi="Times New Roman" w:cs="Times New Roman"/>
          <w:sz w:val="28"/>
          <w:szCs w:val="28"/>
          <w:lang w:eastAsia="el-GR"/>
        </w:rPr>
        <w:t xml:space="preserve"> εξέλι</w:t>
      </w:r>
      <w:r>
        <w:rPr>
          <w:rFonts w:ascii="Times New Roman" w:eastAsia="Times New Roman" w:hAnsi="Times New Roman" w:cs="Times New Roman"/>
          <w:sz w:val="28"/>
          <w:szCs w:val="28"/>
          <w:lang w:eastAsia="el-GR"/>
        </w:rPr>
        <w:t>ξη παρότι δεν καλύπτει πλήρως τις ανάγκες των λαϊκών στρωμάτων και δεν αναιρεί τις συνέπειες της ενεργειακής φτώχειας λόγω της αύξησης των τιμολογίων του ηλεκτρικού ρεύματος,</w:t>
      </w:r>
      <w:r w:rsidR="00AC7958" w:rsidRPr="00AC7958">
        <w:rPr>
          <w:rFonts w:ascii="Times New Roman" w:eastAsia="Times New Roman" w:hAnsi="Times New Roman" w:cs="Times New Roman"/>
          <w:sz w:val="28"/>
          <w:szCs w:val="28"/>
          <w:lang w:eastAsia="el-GR"/>
        </w:rPr>
        <w:t xml:space="preserve"> είναι αποτέλεσμα του αδιάλειπτου αγώνα μας ενάντια στις πολιτικές που οδηγούν το λαό να ζει στο σκοτάδι, πολιτικές που δημιουργούν εκούσια κοινωνικά αδιέξοδα, ανεξέλεγκτων διαστάσεων.</w:t>
      </w:r>
    </w:p>
    <w:p w:rsidR="000B2799" w:rsidRDefault="00C93F79" w:rsidP="00562C6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l-GR"/>
        </w:rPr>
      </w:pPr>
      <w:r w:rsidRPr="00AC7958">
        <w:rPr>
          <w:rFonts w:ascii="Times New Roman" w:eastAsia="Times New Roman" w:hAnsi="Times New Roman" w:cs="Times New Roman"/>
          <w:sz w:val="28"/>
          <w:szCs w:val="28"/>
          <w:lang w:eastAsia="el-GR"/>
        </w:rPr>
        <w:t xml:space="preserve">Σημειωτέον, η </w:t>
      </w:r>
      <w:proofErr w:type="spellStart"/>
      <w:r w:rsidRPr="00AC7958">
        <w:rPr>
          <w:rFonts w:ascii="Times New Roman" w:eastAsia="Times New Roman" w:hAnsi="Times New Roman" w:cs="Times New Roman"/>
          <w:sz w:val="28"/>
          <w:szCs w:val="28"/>
          <w:lang w:eastAsia="el-GR"/>
        </w:rPr>
        <w:t>Αντιδημαρχία</w:t>
      </w:r>
      <w:proofErr w:type="spellEnd"/>
      <w:r w:rsidRPr="00AC7958">
        <w:rPr>
          <w:rFonts w:ascii="Times New Roman" w:eastAsia="Times New Roman" w:hAnsi="Times New Roman" w:cs="Times New Roman"/>
          <w:sz w:val="28"/>
          <w:szCs w:val="28"/>
          <w:lang w:eastAsia="el-GR"/>
        </w:rPr>
        <w:t xml:space="preserve"> Υγείας και Πρόνοιας δημιούργησε έγκαιρα τον κατάλληλο μηχανισμό ελέγχου και έγκρισης των αιτήσεων, ούτως ώστε να προωθούνται άμεσα -ακόμη και αυθημερόν- στη ΔΕΔΗΕ, για δρομολόγηση της </w:t>
      </w:r>
      <w:r>
        <w:rPr>
          <w:rFonts w:ascii="Times New Roman" w:eastAsia="Times New Roman" w:hAnsi="Times New Roman" w:cs="Times New Roman"/>
          <w:sz w:val="28"/>
          <w:szCs w:val="28"/>
          <w:lang w:eastAsia="el-GR"/>
        </w:rPr>
        <w:t>επανασύνδεσης του ρεύματος</w:t>
      </w:r>
      <w:r w:rsidR="00FF754B">
        <w:rPr>
          <w:rFonts w:ascii="Times New Roman" w:eastAsia="Times New Roman" w:hAnsi="Times New Roman" w:cs="Times New Roman"/>
          <w:sz w:val="28"/>
          <w:szCs w:val="28"/>
          <w:lang w:eastAsia="el-GR"/>
        </w:rPr>
        <w:t>. Ήδη έχουν προωθηθε</w:t>
      </w:r>
      <w:r w:rsidR="00D11A38">
        <w:rPr>
          <w:rFonts w:ascii="Times New Roman" w:eastAsia="Times New Roman" w:hAnsi="Times New Roman" w:cs="Times New Roman"/>
          <w:sz w:val="28"/>
          <w:szCs w:val="28"/>
          <w:lang w:eastAsia="el-GR"/>
        </w:rPr>
        <w:t>ί οι πρώτες εγκεκριμένες αιτήσεις</w:t>
      </w:r>
      <w:r>
        <w:rPr>
          <w:rFonts w:ascii="Times New Roman" w:eastAsia="Times New Roman" w:hAnsi="Times New Roman" w:cs="Times New Roman"/>
          <w:sz w:val="28"/>
          <w:szCs w:val="28"/>
          <w:lang w:eastAsia="el-GR"/>
        </w:rPr>
        <w:t>.</w:t>
      </w:r>
    </w:p>
    <w:p w:rsidR="003B3099" w:rsidRPr="000B2799" w:rsidRDefault="00AC7958" w:rsidP="00562C6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l-GR"/>
        </w:rPr>
      </w:pPr>
      <w:r w:rsidRPr="00AC7958">
        <w:rPr>
          <w:rFonts w:ascii="Times New Roman" w:eastAsia="Times New Roman" w:hAnsi="Times New Roman" w:cs="Times New Roman"/>
          <w:sz w:val="28"/>
          <w:szCs w:val="28"/>
          <w:lang w:eastAsia="el-GR"/>
        </w:rPr>
        <w:lastRenderedPageBreak/>
        <w:t>Ακολουθ</w:t>
      </w:r>
      <w:r w:rsidR="00CA48D1" w:rsidRPr="00B26858">
        <w:rPr>
          <w:rFonts w:ascii="Times New Roman" w:eastAsia="Times New Roman" w:hAnsi="Times New Roman" w:cs="Times New Roman"/>
          <w:sz w:val="28"/>
          <w:szCs w:val="28"/>
          <w:lang w:eastAsia="el-GR"/>
        </w:rPr>
        <w:t>ούν οι προϋποθέσεις που θέτει η</w:t>
      </w:r>
      <w:r w:rsidRPr="00AC7958">
        <w:rPr>
          <w:rFonts w:ascii="Times New Roman" w:eastAsia="Times New Roman" w:hAnsi="Times New Roman" w:cs="Times New Roman"/>
          <w:sz w:val="28"/>
          <w:szCs w:val="28"/>
          <w:lang w:eastAsia="el-GR"/>
        </w:rPr>
        <w:t xml:space="preserve"> Κ</w:t>
      </w:r>
      <w:r w:rsidR="00CA48D1" w:rsidRPr="00B26858">
        <w:rPr>
          <w:rFonts w:ascii="Times New Roman" w:eastAsia="Times New Roman" w:hAnsi="Times New Roman" w:cs="Times New Roman"/>
          <w:sz w:val="28"/>
          <w:szCs w:val="28"/>
          <w:lang w:eastAsia="el-GR"/>
        </w:rPr>
        <w:t xml:space="preserve">οινή Υπουργική Απόφαση </w:t>
      </w:r>
      <w:proofErr w:type="spellStart"/>
      <w:r w:rsidR="00CA48D1" w:rsidRPr="00B26858">
        <w:rPr>
          <w:rFonts w:ascii="Times New Roman" w:eastAsia="Times New Roman" w:hAnsi="Times New Roman" w:cs="Times New Roman"/>
          <w:sz w:val="28"/>
          <w:szCs w:val="28"/>
          <w:lang w:eastAsia="el-GR"/>
        </w:rPr>
        <w:t>αριθμ</w:t>
      </w:r>
      <w:proofErr w:type="spellEnd"/>
      <w:r w:rsidR="00CA48D1" w:rsidRPr="00B26858">
        <w:rPr>
          <w:rFonts w:ascii="Times New Roman" w:eastAsia="Times New Roman" w:hAnsi="Times New Roman" w:cs="Times New Roman"/>
          <w:sz w:val="28"/>
          <w:szCs w:val="28"/>
          <w:lang w:eastAsia="el-GR"/>
        </w:rPr>
        <w:t>. ΥΠΕΝ/ΔΗΕ/124788/2150 (ΦΕΚ 6302</w:t>
      </w:r>
      <w:r w:rsidR="00C51FC2" w:rsidRPr="00B26858">
        <w:rPr>
          <w:rFonts w:ascii="Times New Roman" w:eastAsia="Times New Roman" w:hAnsi="Times New Roman" w:cs="Times New Roman"/>
          <w:sz w:val="28"/>
          <w:szCs w:val="28"/>
          <w:lang w:eastAsia="el-GR"/>
        </w:rPr>
        <w:t>/Β/29-12-2021</w:t>
      </w:r>
      <w:r w:rsidR="00CA48D1" w:rsidRPr="00B26858">
        <w:rPr>
          <w:rFonts w:ascii="Times New Roman" w:eastAsia="Times New Roman" w:hAnsi="Times New Roman" w:cs="Times New Roman"/>
          <w:sz w:val="28"/>
          <w:szCs w:val="28"/>
          <w:lang w:eastAsia="el-GR"/>
        </w:rPr>
        <w:t>)</w:t>
      </w:r>
      <w:r w:rsidRPr="00AC7958">
        <w:rPr>
          <w:rFonts w:ascii="Times New Roman" w:eastAsia="Times New Roman" w:hAnsi="Times New Roman" w:cs="Times New Roman"/>
          <w:sz w:val="28"/>
          <w:szCs w:val="28"/>
          <w:lang w:eastAsia="el-GR"/>
        </w:rPr>
        <w:t> </w:t>
      </w:r>
      <w:r w:rsidR="00CA48D1" w:rsidRPr="00B26858">
        <w:rPr>
          <w:rFonts w:ascii="Times New Roman" w:eastAsia="Times New Roman" w:hAnsi="Times New Roman" w:cs="Times New Roman"/>
          <w:b/>
          <w:sz w:val="28"/>
          <w:szCs w:val="28"/>
          <w:lang w:eastAsia="el-GR"/>
        </w:rPr>
        <w:t>«Παροχή εφ’ άπαξ ειδικού βοηθήματος για την στήριξη καταναλωτών με χαμηλά εισοδήματα, οι οποίοι έχουν αποσυνδεθεί από το δίκτυο  παροχής ηλεκτρικής ενέργειας λόγω ληξιπρόθεσμων οφειλών»</w:t>
      </w:r>
      <w:r w:rsidR="0049644F" w:rsidRPr="00B26858">
        <w:rPr>
          <w:rFonts w:ascii="Times New Roman" w:eastAsia="Times New Roman" w:hAnsi="Times New Roman" w:cs="Times New Roman"/>
          <w:b/>
          <w:sz w:val="28"/>
          <w:szCs w:val="28"/>
          <w:lang w:eastAsia="el-GR"/>
        </w:rPr>
        <w:t>.</w:t>
      </w:r>
    </w:p>
    <w:p w:rsidR="003B3099" w:rsidRPr="00AC7958" w:rsidRDefault="00051CB6" w:rsidP="00562C6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l-GR"/>
        </w:rPr>
      </w:pPr>
      <w:r w:rsidRPr="00E2796F">
        <w:rPr>
          <w:rFonts w:ascii="Times New Roman" w:hAnsi="Times New Roman" w:cs="Times New Roman"/>
          <w:b/>
          <w:color w:val="000000"/>
          <w:sz w:val="28"/>
          <w:szCs w:val="28"/>
        </w:rPr>
        <w:t>Α</w:t>
      </w:r>
      <w:r w:rsidRPr="00B26858">
        <w:rPr>
          <w:rFonts w:ascii="Times New Roman" w:hAnsi="Times New Roman" w:cs="Times New Roman"/>
          <w:color w:val="000000"/>
          <w:sz w:val="28"/>
          <w:szCs w:val="28"/>
        </w:rPr>
        <w:t>. Να έχουν ληξιπρόθεσμες οφειλές μέχρι την 31/12/2021 και να έχουν αποσυνδεθεί ή και εφ’ όσον αποσυνδεθούν από το δίκτυο μέχρι την 15</w:t>
      </w:r>
      <w:r w:rsidR="002D2550" w:rsidRPr="00B26858">
        <w:rPr>
          <w:rFonts w:ascii="Times New Roman" w:hAnsi="Times New Roman" w:cs="Times New Roman"/>
          <w:color w:val="000000"/>
          <w:sz w:val="28"/>
          <w:szCs w:val="28"/>
        </w:rPr>
        <w:t xml:space="preserve">/02/2022 </w:t>
      </w:r>
      <w:r w:rsidRPr="00B26858">
        <w:rPr>
          <w:rFonts w:ascii="Times New Roman" w:hAnsi="Times New Roman" w:cs="Times New Roman"/>
          <w:color w:val="000000"/>
          <w:sz w:val="28"/>
          <w:szCs w:val="28"/>
        </w:rPr>
        <w:t xml:space="preserve"> και να παραμένουν αποσυνδεδεμένοι μέχρι την ολοκλήρωση της διαδικασίας</w:t>
      </w:r>
      <w:r w:rsidR="008C28C8" w:rsidRPr="00B26858">
        <w:rPr>
          <w:rFonts w:ascii="Times New Roman" w:hAnsi="Times New Roman" w:cs="Times New Roman"/>
          <w:color w:val="000000"/>
          <w:sz w:val="28"/>
          <w:szCs w:val="28"/>
        </w:rPr>
        <w:t>.</w:t>
      </w:r>
    </w:p>
    <w:p w:rsidR="00FF4901" w:rsidRPr="00F8106D" w:rsidRDefault="00FF4901" w:rsidP="00562C63">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el-GR"/>
        </w:rPr>
      </w:pPr>
      <w:r w:rsidRPr="00F8106D">
        <w:rPr>
          <w:rFonts w:ascii="Times New Roman" w:eastAsia="Times New Roman" w:hAnsi="Times New Roman" w:cs="Times New Roman"/>
          <w:b/>
          <w:sz w:val="28"/>
          <w:szCs w:val="28"/>
          <w:lang w:eastAsia="el-GR"/>
        </w:rPr>
        <w:t>Β. ΕΙΣΟΔΗΜΑΤΙΚΑ ΚΡΙΤΗΡΙΑ</w:t>
      </w:r>
    </w:p>
    <w:tbl>
      <w:tblPr>
        <w:tblW w:w="91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FFFFF"/>
        <w:tblCellMar>
          <w:left w:w="0" w:type="dxa"/>
          <w:right w:w="0" w:type="dxa"/>
        </w:tblCellMar>
        <w:tblLook w:val="04A0"/>
      </w:tblPr>
      <w:tblGrid>
        <w:gridCol w:w="6586"/>
        <w:gridCol w:w="2528"/>
      </w:tblGrid>
      <w:tr w:rsidR="00FF4901" w:rsidRPr="00B26858" w:rsidTr="00FF754B">
        <w:trPr>
          <w:trHeight w:val="1245"/>
        </w:trPr>
        <w:tc>
          <w:tcPr>
            <w:tcW w:w="6765"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Σύνθεση νοικοκυριού με βάση τους ορισμούς τους άρθρου 2 της Δ13/οικ.33475/1935/15.06.2018 απόφασης «Καθορισμός των όρων και των προϋποθέσεων εφαρμογής του προγράμματος Κοινωνικό Εισόδημα Αλληλεγγύης» (Β' 2281), όπως ισχύει</w:t>
            </w:r>
          </w:p>
        </w:tc>
        <w:tc>
          <w:tcPr>
            <w:tcW w:w="2580"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Εισοδηματικό όριο</w:t>
            </w:r>
          </w:p>
        </w:tc>
      </w:tr>
      <w:tr w:rsidR="00FF4901" w:rsidRPr="00B26858" w:rsidTr="00FF754B">
        <w:trPr>
          <w:trHeight w:val="300"/>
        </w:trPr>
        <w:tc>
          <w:tcPr>
            <w:tcW w:w="6765"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Μονοπρόσωπο νοικοκυριό</w:t>
            </w:r>
          </w:p>
        </w:tc>
        <w:tc>
          <w:tcPr>
            <w:tcW w:w="2580"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9.000 ευρώ</w:t>
            </w:r>
          </w:p>
        </w:tc>
      </w:tr>
      <w:tr w:rsidR="00FF4901" w:rsidRPr="00B26858" w:rsidTr="00FF754B">
        <w:trPr>
          <w:trHeight w:val="615"/>
        </w:trPr>
        <w:tc>
          <w:tcPr>
            <w:tcW w:w="6765"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 xml:space="preserve">Νοικοκυριό αποτελούμενο από δύο ενήλικα μέλη ή </w:t>
            </w:r>
            <w:proofErr w:type="spellStart"/>
            <w:r w:rsidRPr="00B26858">
              <w:rPr>
                <w:color w:val="000000"/>
                <w:sz w:val="28"/>
                <w:szCs w:val="28"/>
              </w:rPr>
              <w:t>μονογονεϊκή</w:t>
            </w:r>
            <w:proofErr w:type="spellEnd"/>
            <w:r w:rsidRPr="00B26858">
              <w:rPr>
                <w:color w:val="000000"/>
                <w:sz w:val="28"/>
                <w:szCs w:val="28"/>
              </w:rPr>
              <w:t xml:space="preserve"> οικογένεια με ένα ανήλικο μέλος</w:t>
            </w:r>
          </w:p>
        </w:tc>
        <w:tc>
          <w:tcPr>
            <w:tcW w:w="2580"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13.500 ευρώ</w:t>
            </w:r>
          </w:p>
        </w:tc>
      </w:tr>
      <w:tr w:rsidR="00FF4901" w:rsidRPr="00B26858" w:rsidTr="00FF754B">
        <w:trPr>
          <w:trHeight w:val="615"/>
        </w:trPr>
        <w:tc>
          <w:tcPr>
            <w:tcW w:w="6765"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 xml:space="preserve">Νοικοκυριό αποτελούμενο από δύο ενήλικα μέλη και ένα ανήλικο μέλος ή </w:t>
            </w:r>
            <w:proofErr w:type="spellStart"/>
            <w:r w:rsidRPr="00B26858">
              <w:rPr>
                <w:color w:val="000000"/>
                <w:sz w:val="28"/>
                <w:szCs w:val="28"/>
              </w:rPr>
              <w:t>μονογονεϊκή</w:t>
            </w:r>
            <w:proofErr w:type="spellEnd"/>
            <w:r w:rsidRPr="00B26858">
              <w:rPr>
                <w:color w:val="000000"/>
                <w:sz w:val="28"/>
                <w:szCs w:val="28"/>
              </w:rPr>
              <w:t xml:space="preserve"> οικογένεια με δύο ανήλικα μέλη</w:t>
            </w:r>
          </w:p>
        </w:tc>
        <w:tc>
          <w:tcPr>
            <w:tcW w:w="2580"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15.750 ευρώ</w:t>
            </w:r>
          </w:p>
        </w:tc>
      </w:tr>
      <w:tr w:rsidR="00FF4901" w:rsidRPr="00B26858" w:rsidTr="00FF754B">
        <w:trPr>
          <w:trHeight w:val="615"/>
        </w:trPr>
        <w:tc>
          <w:tcPr>
            <w:tcW w:w="6765"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 xml:space="preserve">Νοικοκυριό αποτελούμενο από τρία ενήλικα μέλη ή δύο ενήλικα και δύο ανήλικα μέλη ή </w:t>
            </w:r>
            <w:proofErr w:type="spellStart"/>
            <w:r w:rsidRPr="00B26858">
              <w:rPr>
                <w:color w:val="000000"/>
                <w:sz w:val="28"/>
                <w:szCs w:val="28"/>
              </w:rPr>
              <w:t>μονογονεϊκή</w:t>
            </w:r>
            <w:proofErr w:type="spellEnd"/>
            <w:r w:rsidRPr="00B26858">
              <w:rPr>
                <w:color w:val="000000"/>
                <w:sz w:val="28"/>
                <w:szCs w:val="28"/>
              </w:rPr>
              <w:t xml:space="preserve"> οικογένεια με τρία ανήλικα μέλη</w:t>
            </w:r>
          </w:p>
        </w:tc>
        <w:tc>
          <w:tcPr>
            <w:tcW w:w="2580"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18.000 ευρώ</w:t>
            </w:r>
          </w:p>
        </w:tc>
      </w:tr>
      <w:tr w:rsidR="00FF4901" w:rsidRPr="00B26858" w:rsidTr="00FF754B">
        <w:trPr>
          <w:trHeight w:val="930"/>
        </w:trPr>
        <w:tc>
          <w:tcPr>
            <w:tcW w:w="6765"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 xml:space="preserve">Νοικοκυριό αποτελούμενο από τρία ενήλικα και ένα ανήλικο μέλος ή δύο ενήλικα και τρία ανήλικα μέλη ή </w:t>
            </w:r>
            <w:proofErr w:type="spellStart"/>
            <w:r w:rsidRPr="00B26858">
              <w:rPr>
                <w:color w:val="000000"/>
                <w:sz w:val="28"/>
                <w:szCs w:val="28"/>
              </w:rPr>
              <w:t>μονογονεϊκή</w:t>
            </w:r>
            <w:proofErr w:type="spellEnd"/>
            <w:r w:rsidRPr="00B26858">
              <w:rPr>
                <w:color w:val="000000"/>
                <w:sz w:val="28"/>
                <w:szCs w:val="28"/>
              </w:rPr>
              <w:t xml:space="preserve"> οικογένεια με τέσσερα ανήλικα μέλη</w:t>
            </w:r>
          </w:p>
        </w:tc>
        <w:tc>
          <w:tcPr>
            <w:tcW w:w="2580"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24.750 ευρώ</w:t>
            </w:r>
          </w:p>
        </w:tc>
      </w:tr>
      <w:tr w:rsidR="00FF4901" w:rsidRPr="00B26858" w:rsidTr="00FF754B">
        <w:trPr>
          <w:trHeight w:val="930"/>
        </w:trPr>
        <w:tc>
          <w:tcPr>
            <w:tcW w:w="6765"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lastRenderedPageBreak/>
              <w:t xml:space="preserve">Νοικοκυριό αποτελούμενο από τέσσερα ενήλικα μέλη ή δύο ενήλικα και τέσσερα ανήλικα μέλη ή </w:t>
            </w:r>
            <w:proofErr w:type="spellStart"/>
            <w:r w:rsidRPr="00B26858">
              <w:rPr>
                <w:color w:val="000000"/>
                <w:sz w:val="28"/>
                <w:szCs w:val="28"/>
              </w:rPr>
              <w:t>μονογονεϊκή</w:t>
            </w:r>
            <w:proofErr w:type="spellEnd"/>
            <w:r w:rsidRPr="00B26858">
              <w:rPr>
                <w:color w:val="000000"/>
                <w:sz w:val="28"/>
                <w:szCs w:val="28"/>
              </w:rPr>
              <w:t xml:space="preserve"> οικογένεια με πέντε ανήλικα μέλη</w:t>
            </w:r>
          </w:p>
        </w:tc>
        <w:tc>
          <w:tcPr>
            <w:tcW w:w="2580" w:type="dxa"/>
            <w:shd w:val="clear" w:color="auto" w:fill="FFFFFF"/>
            <w:tcMar>
              <w:top w:w="90" w:type="dxa"/>
              <w:left w:w="60" w:type="dxa"/>
              <w:bottom w:w="90" w:type="dxa"/>
              <w:right w:w="60" w:type="dxa"/>
            </w:tcMar>
            <w:vAlign w:val="bottom"/>
            <w:hideMark/>
          </w:tcPr>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27.000 ευρώ</w:t>
            </w:r>
          </w:p>
        </w:tc>
      </w:tr>
    </w:tbl>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 </w:t>
      </w:r>
    </w:p>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Για νοικοκυριό που στη σύνθεσή του περιλαμβάνει και άτομο ή άτομα με αναπηρία εξήντα επτά τοις εκατό (67%) και άνω τα παραπάνω εισοδηματικά όρια αυξάνονται κατά οκτώ χιλιάδες (8.000) ευρώ.</w:t>
      </w:r>
    </w:p>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ζωή τους, τα παραπάνω εισοδηματικά όρια αυξάνονται κατά δεκαπέντε χιλιάδες (15.000) ευρώ. </w:t>
      </w:r>
    </w:p>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Για κάθε επιπλέον ενήλικο μέλος προστίθεται το ποσό των τεσσάρων χιλιάδων πεντακοσίων (4.500) ευρώ και για κάθε επιπλέον ανήλικο μέλος το ποσό των δύο χιλιάδων διακοσίων πενήντα (2.250) ευρώ, μέχρι του συνολικού ορίου των τριάντα μία χιλιάδων πεντακοσίων (31.500) ευρώ ανεξαρτήτως του αριθμού των μελών του νοικοκυριού. Το ανώτατο όριο του παραπάνω εδαφίου αυξάνεται κατά οκτώ χιλιάδες (8.000) ευρώ για νοικοκυριό που στη σύνθεσή του περιλαμβάνει και άτομο ή άτομα με αναπηρία εξήντα επτά τοις εκατό (67%) και άνω και κατά δεκαπέντε χιλιάδες (15.000) ευρώ 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ζωή τους.</w:t>
      </w:r>
    </w:p>
    <w:p w:rsidR="00FF4901" w:rsidRPr="00F8106D" w:rsidRDefault="00F53B8E" w:rsidP="00562C63">
      <w:pPr>
        <w:pStyle w:val="Web"/>
        <w:spacing w:before="195" w:beforeAutospacing="0" w:after="195" w:afterAutospacing="0" w:line="360" w:lineRule="atLeast"/>
        <w:jc w:val="both"/>
        <w:textAlignment w:val="baseline"/>
        <w:rPr>
          <w:b/>
          <w:color w:val="000000"/>
          <w:sz w:val="28"/>
          <w:szCs w:val="28"/>
        </w:rPr>
      </w:pPr>
      <w:r w:rsidRPr="00F8106D">
        <w:rPr>
          <w:b/>
          <w:color w:val="000000"/>
          <w:sz w:val="28"/>
          <w:szCs w:val="28"/>
        </w:rPr>
        <w:t>Γ. ΠΕΡΙΟΥΣΙΑΚΑ ΚΡΙΤΗΡΙΑ</w:t>
      </w:r>
    </w:p>
    <w:p w:rsidR="00FF4901" w:rsidRPr="00B26858" w:rsidRDefault="00FF4901"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 xml:space="preserve">1.Να έχουν οι ίδιοι και τα μέλη του νοικοκυριού </w:t>
      </w:r>
      <w:r w:rsidR="002B4847">
        <w:rPr>
          <w:color w:val="000000"/>
          <w:sz w:val="28"/>
          <w:szCs w:val="28"/>
        </w:rPr>
        <w:t>τους, με βάση τους ορισμούς του</w:t>
      </w:r>
      <w:r w:rsidRPr="00B26858">
        <w:rPr>
          <w:color w:val="000000"/>
          <w:sz w:val="28"/>
          <w:szCs w:val="28"/>
        </w:rPr>
        <w:t xml:space="preserve"> άρθρου 2 της Δ13/οικ. 33475/1935/15.06.2018 απόφασης «Καθορισμός των όρων και των προϋποθέσεων εφαρμογής του προγράμματος Κοινωνικό Εισόδημα Αλληλεγγύης» (Β' 2281), όπως ισχύει, ακίνητη περιουσία, στην Ελλάδα ή στο εξωτερικό, με συνολική φορολογητέα αξία, με βάση τον υπολογισμό του Ενιαίου Φόρου Ιδιοκτησίας Ακινήτων (ΕΝ.Φ.Ι.Α.) που προκύπτει από την τελευταία εκδοθείσα πράξη προσδιορισμού φόρου, έως το ποσό των εκατόν είκοσι </w:t>
      </w:r>
      <w:r w:rsidRPr="00B26858">
        <w:rPr>
          <w:color w:val="000000"/>
          <w:sz w:val="28"/>
          <w:szCs w:val="28"/>
        </w:rPr>
        <w:lastRenderedPageBreak/>
        <w:t>χιλιάδων (120.000) ευρώ για το μονοπρόσωπο νοικοκυριό, προσαυξανόμενη κατά δεκαπέντε χιλιάδες (15.000) ευρώ για κάθε πρόσθετο μέλος και έως το ανώτατο όριο των εκατόν ογδόντα χιλιάδων (180.000) ευρώ.</w:t>
      </w:r>
    </w:p>
    <w:p w:rsidR="00157F05" w:rsidRPr="00B26858" w:rsidRDefault="00157F05" w:rsidP="00562C63">
      <w:pPr>
        <w:pStyle w:val="Web"/>
        <w:spacing w:before="195" w:beforeAutospacing="0" w:after="195" w:afterAutospacing="0" w:line="360" w:lineRule="atLeast"/>
        <w:jc w:val="both"/>
        <w:textAlignment w:val="baseline"/>
        <w:rPr>
          <w:color w:val="000000"/>
          <w:sz w:val="28"/>
          <w:szCs w:val="28"/>
        </w:rPr>
      </w:pPr>
      <w:r w:rsidRPr="00B26858">
        <w:rPr>
          <w:color w:val="000000"/>
          <w:sz w:val="28"/>
          <w:szCs w:val="28"/>
        </w:rPr>
        <w:t xml:space="preserve">2.Τα μέλη του νοικοκυριού τους να μην εμπίπτουν στις διατάξεις του φόρου πολυτελούς διαβίωσης με την εξαίρεση της </w:t>
      </w:r>
      <w:proofErr w:type="spellStart"/>
      <w:r w:rsidRPr="00B26858">
        <w:rPr>
          <w:color w:val="000000"/>
          <w:sz w:val="28"/>
          <w:szCs w:val="28"/>
        </w:rPr>
        <w:t>υποπερ</w:t>
      </w:r>
      <w:proofErr w:type="spellEnd"/>
      <w:r w:rsidRPr="00B26858">
        <w:rPr>
          <w:color w:val="000000"/>
          <w:sz w:val="28"/>
          <w:szCs w:val="28"/>
        </w:rPr>
        <w:t xml:space="preserve">. i της </w:t>
      </w:r>
      <w:proofErr w:type="spellStart"/>
      <w:r w:rsidRPr="00B26858">
        <w:rPr>
          <w:color w:val="000000"/>
          <w:sz w:val="28"/>
          <w:szCs w:val="28"/>
        </w:rPr>
        <w:t>περιπτ</w:t>
      </w:r>
      <w:proofErr w:type="spellEnd"/>
      <w:r w:rsidRPr="00B26858">
        <w:rPr>
          <w:color w:val="000000"/>
          <w:sz w:val="28"/>
          <w:szCs w:val="28"/>
        </w:rPr>
        <w:t>. β της παραγράφου 1 του άρθρου 44 του ν. 4111/2013 για πολύτεκνες οικογένειες και να μην δηλώνουν δαπάνες διαβίωσης για αμοιβές πληρωμάτων σκαφών αναψυχής, δίδακτρα σε ιδιωτικά σχολεία και για οικιακούς βοηθούς, οδηγούς αυτοκινήτων, δασκάλους και λοιπό προσωπικό, με βάση τις τελευταίες εκκαθαρισμένες δηλώσεις φόρου εισοδήματος των μελών του νοικοκυριού για τις οποίες έχει λήξει η οριζόμενη από τις κείμενες διατάξεις ή η παραταθείσα με οποιονδήποτε τρόπο προθεσμία υποβολής.</w:t>
      </w:r>
    </w:p>
    <w:p w:rsidR="00736BA6" w:rsidRDefault="00C93114" w:rsidP="00562C63">
      <w:pPr>
        <w:jc w:val="both"/>
        <w:rPr>
          <w:rFonts w:ascii="Times New Roman" w:hAnsi="Times New Roman" w:cs="Times New Roman"/>
          <w:sz w:val="28"/>
          <w:szCs w:val="28"/>
        </w:rPr>
      </w:pPr>
      <w:r w:rsidRPr="00C93114">
        <w:rPr>
          <w:rFonts w:ascii="Times New Roman" w:hAnsi="Times New Roman" w:cs="Times New Roman"/>
          <w:sz w:val="28"/>
          <w:szCs w:val="28"/>
        </w:rPr>
        <w:t>Οι ενδιαφερόμενοι πολίτες</w:t>
      </w:r>
      <w:r>
        <w:rPr>
          <w:rFonts w:ascii="Times New Roman" w:hAnsi="Times New Roman" w:cs="Times New Roman"/>
          <w:sz w:val="28"/>
          <w:szCs w:val="28"/>
        </w:rPr>
        <w:t xml:space="preserve"> μπορούν να απευθύνονται για την υποβολή της αίτησής τους, όπως και για λοιπές πληροφορίες</w:t>
      </w:r>
      <w:r w:rsidR="00736BA6">
        <w:rPr>
          <w:rFonts w:ascii="Times New Roman" w:hAnsi="Times New Roman" w:cs="Times New Roman"/>
          <w:sz w:val="28"/>
          <w:szCs w:val="28"/>
        </w:rPr>
        <w:t>:</w:t>
      </w:r>
    </w:p>
    <w:p w:rsidR="00736BA6" w:rsidRPr="00AB3EB3" w:rsidRDefault="00736BA6" w:rsidP="00562C63">
      <w:pPr>
        <w:jc w:val="both"/>
        <w:rPr>
          <w:rFonts w:ascii="Times New Roman" w:hAnsi="Times New Roman" w:cs="Times New Roman"/>
          <w:b/>
          <w:sz w:val="28"/>
          <w:szCs w:val="28"/>
        </w:rPr>
      </w:pPr>
      <w:r>
        <w:rPr>
          <w:rFonts w:ascii="Times New Roman" w:hAnsi="Times New Roman" w:cs="Times New Roman"/>
          <w:sz w:val="28"/>
          <w:szCs w:val="28"/>
        </w:rPr>
        <w:t xml:space="preserve"> </w:t>
      </w:r>
      <w:r w:rsidRPr="00AB3EB3">
        <w:rPr>
          <w:rFonts w:ascii="Times New Roman" w:hAnsi="Times New Roman" w:cs="Times New Roman"/>
          <w:b/>
          <w:sz w:val="28"/>
          <w:szCs w:val="28"/>
        </w:rPr>
        <w:t>. Σ</w:t>
      </w:r>
      <w:r w:rsidR="00C93114" w:rsidRPr="00AB3EB3">
        <w:rPr>
          <w:rFonts w:ascii="Times New Roman" w:hAnsi="Times New Roman" w:cs="Times New Roman"/>
          <w:b/>
          <w:sz w:val="28"/>
          <w:szCs w:val="28"/>
        </w:rPr>
        <w:t xml:space="preserve">την </w:t>
      </w:r>
      <w:proofErr w:type="spellStart"/>
      <w:r w:rsidR="00C93114" w:rsidRPr="00AB3EB3">
        <w:rPr>
          <w:rFonts w:ascii="Times New Roman" w:hAnsi="Times New Roman" w:cs="Times New Roman"/>
          <w:b/>
          <w:sz w:val="28"/>
          <w:szCs w:val="28"/>
        </w:rPr>
        <w:t>Αντιδημαρχία</w:t>
      </w:r>
      <w:proofErr w:type="spellEnd"/>
      <w:r w:rsidR="00C93114" w:rsidRPr="00AB3EB3">
        <w:rPr>
          <w:rFonts w:ascii="Times New Roman" w:hAnsi="Times New Roman" w:cs="Times New Roman"/>
          <w:b/>
          <w:sz w:val="28"/>
          <w:szCs w:val="28"/>
        </w:rPr>
        <w:t xml:space="preserve"> Υγείας και Πρόνοιας, Ν.Ε.Ο. Πατρών Αθηνών αρ. 15 - 3ος όροφος και στα τηλέφωνα 2610 462053, 2610 450283</w:t>
      </w:r>
    </w:p>
    <w:p w:rsidR="00A62581" w:rsidRPr="00AB3EB3" w:rsidRDefault="00736BA6" w:rsidP="00562C63">
      <w:pPr>
        <w:jc w:val="both"/>
        <w:rPr>
          <w:rFonts w:ascii="Times New Roman" w:hAnsi="Times New Roman" w:cs="Times New Roman"/>
          <w:b/>
          <w:sz w:val="28"/>
          <w:szCs w:val="28"/>
          <w:lang w:val="en-US"/>
        </w:rPr>
      </w:pPr>
      <w:r w:rsidRPr="00AB3EB3">
        <w:rPr>
          <w:rFonts w:ascii="Times New Roman" w:hAnsi="Times New Roman" w:cs="Times New Roman"/>
          <w:b/>
          <w:sz w:val="28"/>
          <w:szCs w:val="28"/>
          <w:lang w:val="en-US"/>
        </w:rPr>
        <w:t xml:space="preserve">. </w:t>
      </w:r>
      <w:r w:rsidR="008021F8" w:rsidRPr="00AB3EB3">
        <w:rPr>
          <w:rFonts w:ascii="Times New Roman" w:hAnsi="Times New Roman" w:cs="Times New Roman"/>
          <w:b/>
          <w:sz w:val="28"/>
          <w:szCs w:val="28"/>
          <w:lang w:val="en-US"/>
        </w:rPr>
        <w:t xml:space="preserve">E-mail: </w:t>
      </w:r>
      <w:hyperlink r:id="rId6" w:history="1">
        <w:r w:rsidR="00380D5B" w:rsidRPr="00AB3EB3">
          <w:rPr>
            <w:rStyle w:val="-"/>
            <w:rFonts w:ascii="Times New Roman" w:hAnsi="Times New Roman" w:cs="Times New Roman"/>
            <w:b/>
            <w:sz w:val="28"/>
            <w:szCs w:val="28"/>
            <w:lang w:val="en-US"/>
          </w:rPr>
          <w:t>antipronoias@yahoo.gr</w:t>
        </w:r>
      </w:hyperlink>
      <w:r w:rsidR="00C93114" w:rsidRPr="00AB3EB3">
        <w:rPr>
          <w:rFonts w:ascii="Times New Roman" w:hAnsi="Times New Roman" w:cs="Times New Roman"/>
          <w:b/>
          <w:sz w:val="28"/>
          <w:szCs w:val="28"/>
          <w:lang w:val="en-US"/>
        </w:rPr>
        <w:t xml:space="preserve">. </w:t>
      </w:r>
    </w:p>
    <w:p w:rsidR="00380D5B" w:rsidRPr="00380D5B" w:rsidRDefault="00380D5B" w:rsidP="00562C63">
      <w:pPr>
        <w:jc w:val="both"/>
        <w:rPr>
          <w:rFonts w:ascii="Times New Roman" w:hAnsi="Times New Roman" w:cs="Times New Roman"/>
          <w:sz w:val="28"/>
          <w:szCs w:val="28"/>
          <w:lang w:val="en-US"/>
        </w:rPr>
      </w:pPr>
    </w:p>
    <w:p w:rsidR="00B3514A" w:rsidRDefault="00B3514A" w:rsidP="00562C63">
      <w:pPr>
        <w:jc w:val="both"/>
        <w:rPr>
          <w:rFonts w:ascii="Times New Roman" w:hAnsi="Times New Roman" w:cs="Times New Roman"/>
          <w:sz w:val="28"/>
          <w:szCs w:val="28"/>
        </w:rPr>
      </w:pPr>
      <w:r>
        <w:rPr>
          <w:rFonts w:ascii="Times New Roman" w:hAnsi="Times New Roman" w:cs="Times New Roman"/>
          <w:sz w:val="28"/>
          <w:szCs w:val="28"/>
        </w:rPr>
        <w:t>Συνημμένα: 1. Αίτηση-Υπεύθυνη Δήλωση</w:t>
      </w:r>
    </w:p>
    <w:p w:rsidR="00B3514A" w:rsidRDefault="00B3514A" w:rsidP="00562C63">
      <w:pPr>
        <w:jc w:val="both"/>
        <w:rPr>
          <w:rFonts w:ascii="Times New Roman" w:hAnsi="Times New Roman" w:cs="Times New Roman"/>
          <w:sz w:val="28"/>
          <w:szCs w:val="28"/>
        </w:rPr>
      </w:pPr>
      <w:r>
        <w:rPr>
          <w:rFonts w:ascii="Times New Roman" w:hAnsi="Times New Roman" w:cs="Times New Roman"/>
          <w:sz w:val="28"/>
          <w:szCs w:val="28"/>
        </w:rPr>
        <w:t xml:space="preserve">                    2. Απαιτούμενα δικαιολογητικά</w:t>
      </w:r>
    </w:p>
    <w:p w:rsidR="00AB3EB3" w:rsidRDefault="00AB3EB3" w:rsidP="00562C63">
      <w:pPr>
        <w:jc w:val="both"/>
        <w:rPr>
          <w:rFonts w:ascii="Times New Roman" w:hAnsi="Times New Roman" w:cs="Times New Roman"/>
          <w:sz w:val="28"/>
          <w:szCs w:val="28"/>
        </w:rPr>
      </w:pPr>
    </w:p>
    <w:p w:rsidR="00AB3EB3" w:rsidRPr="00B3514A" w:rsidRDefault="00AB3EB3" w:rsidP="00562C63">
      <w:pPr>
        <w:jc w:val="both"/>
        <w:rPr>
          <w:rFonts w:ascii="Times New Roman" w:hAnsi="Times New Roman" w:cs="Times New Roman"/>
          <w:sz w:val="28"/>
          <w:szCs w:val="28"/>
        </w:rPr>
      </w:pPr>
    </w:p>
    <w:sectPr w:rsidR="00AB3EB3" w:rsidRPr="00B3514A" w:rsidSect="00A625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AA9"/>
    <w:multiLevelType w:val="multilevel"/>
    <w:tmpl w:val="D942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C101B"/>
    <w:multiLevelType w:val="multilevel"/>
    <w:tmpl w:val="03C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F1DA7"/>
    <w:multiLevelType w:val="multilevel"/>
    <w:tmpl w:val="7CD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657B72"/>
    <w:multiLevelType w:val="multilevel"/>
    <w:tmpl w:val="1CE0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D4358"/>
    <w:multiLevelType w:val="multilevel"/>
    <w:tmpl w:val="B5CA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DC2857"/>
    <w:multiLevelType w:val="multilevel"/>
    <w:tmpl w:val="B964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33C2E"/>
    <w:multiLevelType w:val="multilevel"/>
    <w:tmpl w:val="0D78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6F5E"/>
    <w:rsid w:val="00051CB6"/>
    <w:rsid w:val="000B2799"/>
    <w:rsid w:val="000E140B"/>
    <w:rsid w:val="0013222D"/>
    <w:rsid w:val="00157F05"/>
    <w:rsid w:val="002B4847"/>
    <w:rsid w:val="002D2550"/>
    <w:rsid w:val="002E74B5"/>
    <w:rsid w:val="00380D5B"/>
    <w:rsid w:val="0038339A"/>
    <w:rsid w:val="003B3099"/>
    <w:rsid w:val="003E781C"/>
    <w:rsid w:val="0049644F"/>
    <w:rsid w:val="004A073D"/>
    <w:rsid w:val="0051579D"/>
    <w:rsid w:val="00562C63"/>
    <w:rsid w:val="005B0FA6"/>
    <w:rsid w:val="005D0D53"/>
    <w:rsid w:val="006E7149"/>
    <w:rsid w:val="00736BA6"/>
    <w:rsid w:val="007E1217"/>
    <w:rsid w:val="008021F8"/>
    <w:rsid w:val="008C28C8"/>
    <w:rsid w:val="009B136F"/>
    <w:rsid w:val="00A62581"/>
    <w:rsid w:val="00AB3EB3"/>
    <w:rsid w:val="00AC7958"/>
    <w:rsid w:val="00B26858"/>
    <w:rsid w:val="00B3514A"/>
    <w:rsid w:val="00BE6F5E"/>
    <w:rsid w:val="00C51FC2"/>
    <w:rsid w:val="00C93114"/>
    <w:rsid w:val="00C9328B"/>
    <w:rsid w:val="00C93F79"/>
    <w:rsid w:val="00CA48D1"/>
    <w:rsid w:val="00D11A38"/>
    <w:rsid w:val="00D40E0A"/>
    <w:rsid w:val="00E0769D"/>
    <w:rsid w:val="00E2796F"/>
    <w:rsid w:val="00E37AD0"/>
    <w:rsid w:val="00EB0F5D"/>
    <w:rsid w:val="00EB3A1C"/>
    <w:rsid w:val="00EC460B"/>
    <w:rsid w:val="00ED66F5"/>
    <w:rsid w:val="00F53B8E"/>
    <w:rsid w:val="00F8106D"/>
    <w:rsid w:val="00FF4901"/>
    <w:rsid w:val="00FF75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81"/>
  </w:style>
  <w:style w:type="paragraph" w:styleId="1">
    <w:name w:val="heading 1"/>
    <w:basedOn w:val="a"/>
    <w:link w:val="1Char"/>
    <w:uiPriority w:val="9"/>
    <w:qFormat/>
    <w:rsid w:val="005B0F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4">
    <w:name w:val="heading 4"/>
    <w:basedOn w:val="a"/>
    <w:link w:val="4Char"/>
    <w:uiPriority w:val="9"/>
    <w:qFormat/>
    <w:rsid w:val="005B0FA6"/>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5B0FA6"/>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0FA6"/>
    <w:rPr>
      <w:rFonts w:ascii="Times New Roman" w:eastAsia="Times New Roman" w:hAnsi="Times New Roman" w:cs="Times New Roman"/>
      <w:b/>
      <w:bCs/>
      <w:kern w:val="36"/>
      <w:sz w:val="48"/>
      <w:szCs w:val="48"/>
      <w:lang w:eastAsia="el-GR"/>
    </w:rPr>
  </w:style>
  <w:style w:type="character" w:customStyle="1" w:styleId="4Char">
    <w:name w:val="Επικεφαλίδα 4 Char"/>
    <w:basedOn w:val="a0"/>
    <w:link w:val="4"/>
    <w:uiPriority w:val="9"/>
    <w:rsid w:val="005B0FA6"/>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5B0FA6"/>
    <w:rPr>
      <w:rFonts w:ascii="Times New Roman" w:eastAsia="Times New Roman" w:hAnsi="Times New Roman" w:cs="Times New Roman"/>
      <w:b/>
      <w:bCs/>
      <w:sz w:val="20"/>
      <w:szCs w:val="20"/>
      <w:lang w:eastAsia="el-GR"/>
    </w:rPr>
  </w:style>
  <w:style w:type="paragraph" w:styleId="Web">
    <w:name w:val="Normal (Web)"/>
    <w:basedOn w:val="a"/>
    <w:uiPriority w:val="99"/>
    <w:unhideWhenUsed/>
    <w:qFormat/>
    <w:rsid w:val="005B0F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5B0FA6"/>
    <w:rPr>
      <w:color w:val="0000FF"/>
      <w:u w:val="single"/>
    </w:rPr>
  </w:style>
  <w:style w:type="paragraph" w:customStyle="1" w:styleId="fn">
    <w:name w:val="fn"/>
    <w:basedOn w:val="a"/>
    <w:rsid w:val="005B0F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reet-address">
    <w:name w:val="street-address"/>
    <w:basedOn w:val="a0"/>
    <w:rsid w:val="005B0FA6"/>
  </w:style>
  <w:style w:type="character" w:customStyle="1" w:styleId="locality">
    <w:name w:val="locality"/>
    <w:basedOn w:val="a0"/>
    <w:rsid w:val="005B0FA6"/>
  </w:style>
  <w:style w:type="paragraph" w:styleId="a3">
    <w:name w:val="Balloon Text"/>
    <w:basedOn w:val="a"/>
    <w:link w:val="Char"/>
    <w:uiPriority w:val="99"/>
    <w:semiHidden/>
    <w:unhideWhenUsed/>
    <w:rsid w:val="005B0FA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B0FA6"/>
    <w:rPr>
      <w:rFonts w:ascii="Tahoma" w:hAnsi="Tahoma" w:cs="Tahoma"/>
      <w:sz w:val="16"/>
      <w:szCs w:val="16"/>
    </w:rPr>
  </w:style>
  <w:style w:type="paragraph" w:customStyle="1" w:styleId="10">
    <w:name w:val="Χωρίς διάστιχο1"/>
    <w:rsid w:val="000B279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68390921">
      <w:bodyDiv w:val="1"/>
      <w:marLeft w:val="0"/>
      <w:marRight w:val="0"/>
      <w:marTop w:val="0"/>
      <w:marBottom w:val="0"/>
      <w:divBdr>
        <w:top w:val="none" w:sz="0" w:space="0" w:color="auto"/>
        <w:left w:val="none" w:sz="0" w:space="0" w:color="auto"/>
        <w:bottom w:val="none" w:sz="0" w:space="0" w:color="auto"/>
        <w:right w:val="none" w:sz="0" w:space="0" w:color="auto"/>
      </w:divBdr>
      <w:divsChild>
        <w:div w:id="2134126514">
          <w:marLeft w:val="0"/>
          <w:marRight w:val="0"/>
          <w:marTop w:val="0"/>
          <w:marBottom w:val="0"/>
          <w:divBdr>
            <w:top w:val="none" w:sz="0" w:space="0" w:color="auto"/>
            <w:left w:val="none" w:sz="0" w:space="0" w:color="auto"/>
            <w:bottom w:val="none" w:sz="0" w:space="0" w:color="auto"/>
            <w:right w:val="none" w:sz="0" w:space="0" w:color="auto"/>
          </w:divBdr>
          <w:divsChild>
            <w:div w:id="1249730330">
              <w:marLeft w:val="0"/>
              <w:marRight w:val="0"/>
              <w:marTop w:val="0"/>
              <w:marBottom w:val="0"/>
              <w:divBdr>
                <w:top w:val="none" w:sz="0" w:space="0" w:color="auto"/>
                <w:left w:val="none" w:sz="0" w:space="0" w:color="auto"/>
                <w:bottom w:val="none" w:sz="0" w:space="0" w:color="auto"/>
                <w:right w:val="none" w:sz="0" w:space="0" w:color="auto"/>
              </w:divBdr>
              <w:divsChild>
                <w:div w:id="244919368">
                  <w:marLeft w:val="0"/>
                  <w:marRight w:val="0"/>
                  <w:marTop w:val="0"/>
                  <w:marBottom w:val="0"/>
                  <w:divBdr>
                    <w:top w:val="none" w:sz="0" w:space="0" w:color="auto"/>
                    <w:left w:val="none" w:sz="0" w:space="0" w:color="auto"/>
                    <w:bottom w:val="none" w:sz="0" w:space="0" w:color="auto"/>
                    <w:right w:val="none" w:sz="0" w:space="0" w:color="auto"/>
                  </w:divBdr>
                  <w:divsChild>
                    <w:div w:id="235284566">
                      <w:marLeft w:val="0"/>
                      <w:marRight w:val="0"/>
                      <w:marTop w:val="0"/>
                      <w:marBottom w:val="0"/>
                      <w:divBdr>
                        <w:top w:val="none" w:sz="0" w:space="0" w:color="auto"/>
                        <w:left w:val="none" w:sz="0" w:space="0" w:color="auto"/>
                        <w:bottom w:val="none" w:sz="0" w:space="0" w:color="auto"/>
                        <w:right w:val="none" w:sz="0" w:space="0" w:color="auto"/>
                      </w:divBdr>
                      <w:divsChild>
                        <w:div w:id="734203518">
                          <w:marLeft w:val="0"/>
                          <w:marRight w:val="0"/>
                          <w:marTop w:val="0"/>
                          <w:marBottom w:val="0"/>
                          <w:divBdr>
                            <w:top w:val="none" w:sz="0" w:space="0" w:color="auto"/>
                            <w:left w:val="none" w:sz="0" w:space="0" w:color="auto"/>
                            <w:bottom w:val="none" w:sz="0" w:space="0" w:color="auto"/>
                            <w:right w:val="none" w:sz="0" w:space="0" w:color="auto"/>
                          </w:divBdr>
                          <w:divsChild>
                            <w:div w:id="1128468949">
                              <w:marLeft w:val="0"/>
                              <w:marRight w:val="0"/>
                              <w:marTop w:val="0"/>
                              <w:marBottom w:val="0"/>
                              <w:divBdr>
                                <w:top w:val="none" w:sz="0" w:space="0" w:color="auto"/>
                                <w:left w:val="none" w:sz="0" w:space="0" w:color="auto"/>
                                <w:bottom w:val="none" w:sz="0" w:space="0" w:color="auto"/>
                                <w:right w:val="none" w:sz="0" w:space="0" w:color="auto"/>
                              </w:divBdr>
                              <w:divsChild>
                                <w:div w:id="14185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020332">
          <w:marLeft w:val="-120"/>
          <w:marRight w:val="-300"/>
          <w:marTop w:val="0"/>
          <w:marBottom w:val="0"/>
          <w:divBdr>
            <w:top w:val="none" w:sz="0" w:space="0" w:color="auto"/>
            <w:left w:val="none" w:sz="0" w:space="0" w:color="auto"/>
            <w:bottom w:val="none" w:sz="0" w:space="0" w:color="auto"/>
            <w:right w:val="none" w:sz="0" w:space="0" w:color="auto"/>
          </w:divBdr>
          <w:divsChild>
            <w:div w:id="983703764">
              <w:marLeft w:val="0"/>
              <w:marRight w:val="0"/>
              <w:marTop w:val="0"/>
              <w:marBottom w:val="0"/>
              <w:divBdr>
                <w:top w:val="none" w:sz="0" w:space="0" w:color="auto"/>
                <w:left w:val="none" w:sz="0" w:space="0" w:color="auto"/>
                <w:bottom w:val="none" w:sz="0" w:space="0" w:color="auto"/>
                <w:right w:val="none" w:sz="0" w:space="0" w:color="auto"/>
              </w:divBdr>
              <w:divsChild>
                <w:div w:id="172872476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502816717">
      <w:bodyDiv w:val="1"/>
      <w:marLeft w:val="0"/>
      <w:marRight w:val="0"/>
      <w:marTop w:val="0"/>
      <w:marBottom w:val="0"/>
      <w:divBdr>
        <w:top w:val="none" w:sz="0" w:space="0" w:color="auto"/>
        <w:left w:val="none" w:sz="0" w:space="0" w:color="auto"/>
        <w:bottom w:val="none" w:sz="0" w:space="0" w:color="auto"/>
        <w:right w:val="none" w:sz="0" w:space="0" w:color="auto"/>
      </w:divBdr>
      <w:divsChild>
        <w:div w:id="614561202">
          <w:marLeft w:val="0"/>
          <w:marRight w:val="0"/>
          <w:marTop w:val="0"/>
          <w:marBottom w:val="0"/>
          <w:divBdr>
            <w:top w:val="none" w:sz="0" w:space="0" w:color="auto"/>
            <w:left w:val="none" w:sz="0" w:space="0" w:color="auto"/>
            <w:bottom w:val="none" w:sz="0" w:space="0" w:color="auto"/>
            <w:right w:val="none" w:sz="0" w:space="0" w:color="auto"/>
          </w:divBdr>
          <w:divsChild>
            <w:div w:id="82843687">
              <w:marLeft w:val="0"/>
              <w:marRight w:val="0"/>
              <w:marTop w:val="0"/>
              <w:marBottom w:val="0"/>
              <w:divBdr>
                <w:top w:val="none" w:sz="0" w:space="0" w:color="auto"/>
                <w:left w:val="none" w:sz="0" w:space="0" w:color="auto"/>
                <w:bottom w:val="none" w:sz="0" w:space="0" w:color="auto"/>
                <w:right w:val="none" w:sz="0" w:space="0" w:color="auto"/>
              </w:divBdr>
              <w:divsChild>
                <w:div w:id="1207139630">
                  <w:marLeft w:val="0"/>
                  <w:marRight w:val="0"/>
                  <w:marTop w:val="0"/>
                  <w:marBottom w:val="0"/>
                  <w:divBdr>
                    <w:top w:val="none" w:sz="0" w:space="0" w:color="auto"/>
                    <w:left w:val="none" w:sz="0" w:space="0" w:color="auto"/>
                    <w:bottom w:val="none" w:sz="0" w:space="0" w:color="auto"/>
                    <w:right w:val="none" w:sz="0" w:space="0" w:color="auto"/>
                  </w:divBdr>
                  <w:divsChild>
                    <w:div w:id="7825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26187">
          <w:marLeft w:val="0"/>
          <w:marRight w:val="0"/>
          <w:marTop w:val="0"/>
          <w:marBottom w:val="0"/>
          <w:divBdr>
            <w:top w:val="none" w:sz="0" w:space="0" w:color="auto"/>
            <w:left w:val="none" w:sz="0" w:space="0" w:color="auto"/>
            <w:bottom w:val="none" w:sz="0" w:space="0" w:color="auto"/>
            <w:right w:val="none" w:sz="0" w:space="0" w:color="auto"/>
          </w:divBdr>
          <w:divsChild>
            <w:div w:id="1433748000">
              <w:marLeft w:val="0"/>
              <w:marRight w:val="0"/>
              <w:marTop w:val="0"/>
              <w:marBottom w:val="0"/>
              <w:divBdr>
                <w:top w:val="none" w:sz="0" w:space="0" w:color="auto"/>
                <w:left w:val="none" w:sz="0" w:space="0" w:color="auto"/>
                <w:bottom w:val="none" w:sz="0" w:space="0" w:color="auto"/>
                <w:right w:val="none" w:sz="0" w:space="0" w:color="auto"/>
              </w:divBdr>
              <w:divsChild>
                <w:div w:id="46036283">
                  <w:marLeft w:val="0"/>
                  <w:marRight w:val="0"/>
                  <w:marTop w:val="0"/>
                  <w:marBottom w:val="0"/>
                  <w:divBdr>
                    <w:top w:val="none" w:sz="0" w:space="0" w:color="auto"/>
                    <w:left w:val="none" w:sz="0" w:space="0" w:color="auto"/>
                    <w:bottom w:val="none" w:sz="0" w:space="0" w:color="auto"/>
                    <w:right w:val="none" w:sz="0" w:space="0" w:color="auto"/>
                  </w:divBdr>
                  <w:divsChild>
                    <w:div w:id="1774083038">
                      <w:marLeft w:val="0"/>
                      <w:marRight w:val="0"/>
                      <w:marTop w:val="0"/>
                      <w:marBottom w:val="0"/>
                      <w:divBdr>
                        <w:top w:val="none" w:sz="0" w:space="0" w:color="auto"/>
                        <w:left w:val="none" w:sz="0" w:space="0" w:color="auto"/>
                        <w:bottom w:val="none" w:sz="0" w:space="0" w:color="auto"/>
                        <w:right w:val="none" w:sz="0" w:space="0" w:color="auto"/>
                      </w:divBdr>
                      <w:divsChild>
                        <w:div w:id="17188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5365">
                  <w:marLeft w:val="0"/>
                  <w:marRight w:val="0"/>
                  <w:marTop w:val="0"/>
                  <w:marBottom w:val="0"/>
                  <w:divBdr>
                    <w:top w:val="none" w:sz="0" w:space="0" w:color="auto"/>
                    <w:left w:val="none" w:sz="0" w:space="0" w:color="auto"/>
                    <w:bottom w:val="none" w:sz="0" w:space="0" w:color="auto"/>
                    <w:right w:val="none" w:sz="0" w:space="0" w:color="auto"/>
                  </w:divBdr>
                  <w:divsChild>
                    <w:div w:id="1841584533">
                      <w:marLeft w:val="0"/>
                      <w:marRight w:val="0"/>
                      <w:marTop w:val="0"/>
                      <w:marBottom w:val="0"/>
                      <w:divBdr>
                        <w:top w:val="none" w:sz="0" w:space="0" w:color="auto"/>
                        <w:left w:val="none" w:sz="0" w:space="0" w:color="auto"/>
                        <w:bottom w:val="none" w:sz="0" w:space="0" w:color="auto"/>
                        <w:right w:val="none" w:sz="0" w:space="0" w:color="auto"/>
                      </w:divBdr>
                    </w:div>
                  </w:divsChild>
                </w:div>
                <w:div w:id="365837698">
                  <w:marLeft w:val="0"/>
                  <w:marRight w:val="0"/>
                  <w:marTop w:val="0"/>
                  <w:marBottom w:val="0"/>
                  <w:divBdr>
                    <w:top w:val="none" w:sz="0" w:space="0" w:color="auto"/>
                    <w:left w:val="none" w:sz="0" w:space="0" w:color="auto"/>
                    <w:bottom w:val="none" w:sz="0" w:space="0" w:color="auto"/>
                    <w:right w:val="none" w:sz="0" w:space="0" w:color="auto"/>
                  </w:divBdr>
                  <w:divsChild>
                    <w:div w:id="403646767">
                      <w:marLeft w:val="0"/>
                      <w:marRight w:val="0"/>
                      <w:marTop w:val="0"/>
                      <w:marBottom w:val="0"/>
                      <w:divBdr>
                        <w:top w:val="none" w:sz="0" w:space="0" w:color="auto"/>
                        <w:left w:val="none" w:sz="0" w:space="0" w:color="auto"/>
                        <w:bottom w:val="none" w:sz="0" w:space="0" w:color="auto"/>
                        <w:right w:val="none" w:sz="0" w:space="0" w:color="auto"/>
                      </w:divBdr>
                    </w:div>
                  </w:divsChild>
                </w:div>
                <w:div w:id="1065490045">
                  <w:marLeft w:val="0"/>
                  <w:marRight w:val="0"/>
                  <w:marTop w:val="0"/>
                  <w:marBottom w:val="0"/>
                  <w:divBdr>
                    <w:top w:val="none" w:sz="0" w:space="0" w:color="auto"/>
                    <w:left w:val="none" w:sz="0" w:space="0" w:color="auto"/>
                    <w:bottom w:val="none" w:sz="0" w:space="0" w:color="auto"/>
                    <w:right w:val="none" w:sz="0" w:space="0" w:color="auto"/>
                  </w:divBdr>
                  <w:divsChild>
                    <w:div w:id="494954168">
                      <w:marLeft w:val="0"/>
                      <w:marRight w:val="0"/>
                      <w:marTop w:val="0"/>
                      <w:marBottom w:val="0"/>
                      <w:divBdr>
                        <w:top w:val="none" w:sz="0" w:space="0" w:color="auto"/>
                        <w:left w:val="none" w:sz="0" w:space="0" w:color="auto"/>
                        <w:bottom w:val="none" w:sz="0" w:space="0" w:color="auto"/>
                        <w:right w:val="none" w:sz="0" w:space="0" w:color="auto"/>
                      </w:divBdr>
                    </w:div>
                  </w:divsChild>
                </w:div>
                <w:div w:id="602301386">
                  <w:marLeft w:val="0"/>
                  <w:marRight w:val="0"/>
                  <w:marTop w:val="0"/>
                  <w:marBottom w:val="0"/>
                  <w:divBdr>
                    <w:top w:val="none" w:sz="0" w:space="0" w:color="auto"/>
                    <w:left w:val="none" w:sz="0" w:space="0" w:color="auto"/>
                    <w:bottom w:val="none" w:sz="0" w:space="0" w:color="auto"/>
                    <w:right w:val="none" w:sz="0" w:space="0" w:color="auto"/>
                  </w:divBdr>
                  <w:divsChild>
                    <w:div w:id="7059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51521">
          <w:marLeft w:val="0"/>
          <w:marRight w:val="0"/>
          <w:marTop w:val="0"/>
          <w:marBottom w:val="0"/>
          <w:divBdr>
            <w:top w:val="none" w:sz="0" w:space="0" w:color="auto"/>
            <w:left w:val="none" w:sz="0" w:space="0" w:color="auto"/>
            <w:bottom w:val="none" w:sz="0" w:space="0" w:color="auto"/>
            <w:right w:val="none" w:sz="0" w:space="0" w:color="auto"/>
          </w:divBdr>
          <w:divsChild>
            <w:div w:id="990331434">
              <w:marLeft w:val="0"/>
              <w:marRight w:val="0"/>
              <w:marTop w:val="0"/>
              <w:marBottom w:val="0"/>
              <w:divBdr>
                <w:top w:val="none" w:sz="0" w:space="0" w:color="auto"/>
                <w:left w:val="none" w:sz="0" w:space="0" w:color="auto"/>
                <w:bottom w:val="none" w:sz="0" w:space="0" w:color="auto"/>
                <w:right w:val="none" w:sz="0" w:space="0" w:color="auto"/>
              </w:divBdr>
              <w:divsChild>
                <w:div w:id="13071950">
                  <w:marLeft w:val="0"/>
                  <w:marRight w:val="0"/>
                  <w:marTop w:val="0"/>
                  <w:marBottom w:val="0"/>
                  <w:divBdr>
                    <w:top w:val="none" w:sz="0" w:space="0" w:color="auto"/>
                    <w:left w:val="none" w:sz="0" w:space="0" w:color="auto"/>
                    <w:bottom w:val="none" w:sz="0" w:space="0" w:color="auto"/>
                    <w:right w:val="none" w:sz="0" w:space="0" w:color="auto"/>
                  </w:divBdr>
                  <w:divsChild>
                    <w:div w:id="923807181">
                      <w:marLeft w:val="0"/>
                      <w:marRight w:val="0"/>
                      <w:marTop w:val="0"/>
                      <w:marBottom w:val="0"/>
                      <w:divBdr>
                        <w:top w:val="none" w:sz="0" w:space="0" w:color="auto"/>
                        <w:left w:val="none" w:sz="0" w:space="0" w:color="auto"/>
                        <w:bottom w:val="none" w:sz="0" w:space="0" w:color="auto"/>
                        <w:right w:val="none" w:sz="0" w:space="0" w:color="auto"/>
                      </w:divBdr>
                    </w:div>
                    <w:div w:id="1436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ipronoias@yahoo.gr"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958</Words>
  <Characters>5179</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grammateia017</dc:creator>
  <cp:lastModifiedBy>User</cp:lastModifiedBy>
  <cp:revision>3</cp:revision>
  <cp:lastPrinted>2022-01-13T10:18:00Z</cp:lastPrinted>
  <dcterms:created xsi:type="dcterms:W3CDTF">2022-01-13T10:48:00Z</dcterms:created>
  <dcterms:modified xsi:type="dcterms:W3CDTF">2022-01-13T10:57:00Z</dcterms:modified>
</cp:coreProperties>
</file>