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DC" w:rsidRPr="002917C4" w:rsidRDefault="00C442DC" w:rsidP="00C442DC">
      <w:pPr>
        <w:jc w:val="both"/>
      </w:pPr>
      <w:r>
        <w:rPr>
          <w:noProof/>
          <w:color w:val="0000CC"/>
        </w:rPr>
        <w:drawing>
          <wp:inline distT="0" distB="0" distL="0" distR="0">
            <wp:extent cx="571500" cy="342900"/>
            <wp:effectExtent l="19050" t="0" r="0" b="0"/>
            <wp:docPr id="3" name="Εικόνα 1" descr="Προβολή εικόνας πλήρους μεγέθου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DC" w:rsidRPr="004A49CF" w:rsidRDefault="00C442DC" w:rsidP="00C442DC">
      <w:pPr>
        <w:jc w:val="both"/>
        <w:rPr>
          <w:b/>
          <w:sz w:val="18"/>
          <w:szCs w:val="18"/>
        </w:rPr>
      </w:pPr>
      <w:r w:rsidRPr="004A49CF">
        <w:rPr>
          <w:b/>
          <w:sz w:val="18"/>
          <w:szCs w:val="18"/>
        </w:rPr>
        <w:t>ΕΛΛΗΝΙΚΗ ΔΗΜΟΚΡΑΤΙΑ</w:t>
      </w:r>
    </w:p>
    <w:p w:rsidR="00C442DC" w:rsidRPr="004A49CF" w:rsidRDefault="00C442DC" w:rsidP="00C442DC">
      <w:pPr>
        <w:jc w:val="both"/>
        <w:rPr>
          <w:b/>
          <w:sz w:val="18"/>
          <w:szCs w:val="18"/>
        </w:rPr>
      </w:pPr>
      <w:r w:rsidRPr="004A49CF">
        <w:rPr>
          <w:b/>
          <w:sz w:val="18"/>
          <w:szCs w:val="18"/>
        </w:rPr>
        <w:t>ΝΟΜΑΡΧΙΑ ΑΧΑΪΑΣ</w:t>
      </w:r>
      <w:r w:rsidRPr="004A49CF">
        <w:rPr>
          <w:b/>
          <w:sz w:val="18"/>
          <w:szCs w:val="18"/>
        </w:rPr>
        <w:tab/>
      </w:r>
      <w:r w:rsidRPr="004A49CF">
        <w:rPr>
          <w:b/>
          <w:sz w:val="18"/>
          <w:szCs w:val="18"/>
        </w:rPr>
        <w:tab/>
      </w:r>
      <w:r w:rsidRPr="004A49CF">
        <w:rPr>
          <w:b/>
          <w:sz w:val="18"/>
          <w:szCs w:val="18"/>
        </w:rPr>
        <w:tab/>
      </w:r>
    </w:p>
    <w:p w:rsidR="00C442DC" w:rsidRPr="004A49CF" w:rsidRDefault="00C442DC" w:rsidP="00C442DC">
      <w:pPr>
        <w:jc w:val="both"/>
        <w:rPr>
          <w:b/>
          <w:sz w:val="18"/>
          <w:szCs w:val="18"/>
        </w:rPr>
      </w:pPr>
      <w:r w:rsidRPr="004A49CF">
        <w:rPr>
          <w:b/>
          <w:sz w:val="18"/>
          <w:szCs w:val="18"/>
        </w:rPr>
        <w:t>ΔΗΜΟΣ ΠΑΤΡΕΩΝ</w:t>
      </w:r>
    </w:p>
    <w:p w:rsidR="00C442DC" w:rsidRPr="004A49CF" w:rsidRDefault="00C442DC" w:rsidP="00C442DC">
      <w:pPr>
        <w:jc w:val="both"/>
        <w:rPr>
          <w:b/>
          <w:sz w:val="18"/>
          <w:szCs w:val="18"/>
        </w:rPr>
      </w:pPr>
      <w:r w:rsidRPr="004A49CF">
        <w:rPr>
          <w:b/>
          <w:sz w:val="18"/>
          <w:szCs w:val="18"/>
        </w:rPr>
        <w:t xml:space="preserve">ΓΕΝΙΚΗ Δ/ΝΣΗ ΟΙΚΟΝΟΜΙΚΩΝ ΔΙΟΙΚΗΤΙΚΩΝ </w:t>
      </w:r>
    </w:p>
    <w:p w:rsidR="00C442DC" w:rsidRPr="004A49CF" w:rsidRDefault="00C442DC" w:rsidP="00C442DC">
      <w:pPr>
        <w:jc w:val="both"/>
        <w:rPr>
          <w:b/>
          <w:sz w:val="18"/>
          <w:szCs w:val="18"/>
        </w:rPr>
      </w:pPr>
      <w:r w:rsidRPr="004A49CF">
        <w:rPr>
          <w:b/>
          <w:sz w:val="18"/>
          <w:szCs w:val="18"/>
        </w:rPr>
        <w:t>Δ/ΝΣΗ  ΔΙΑΧΕΙΡΙΣΗΣ ΠΡΟΣΟΔΩΝ &amp;</w:t>
      </w:r>
    </w:p>
    <w:p w:rsidR="00C442DC" w:rsidRPr="004A49CF" w:rsidRDefault="00C442DC" w:rsidP="00C442DC">
      <w:pPr>
        <w:jc w:val="both"/>
        <w:rPr>
          <w:b/>
          <w:sz w:val="18"/>
          <w:szCs w:val="18"/>
        </w:rPr>
      </w:pPr>
      <w:r w:rsidRPr="004A49CF">
        <w:rPr>
          <w:b/>
          <w:sz w:val="18"/>
          <w:szCs w:val="18"/>
        </w:rPr>
        <w:t>ΑΞΙΟΠΟΙΗΣΗΣ ΔΗΜ. ΠΕΡΙΟΥΣΙΑΣ</w:t>
      </w:r>
    </w:p>
    <w:p w:rsidR="00C442DC" w:rsidRDefault="00C442DC" w:rsidP="00C442DC">
      <w:pPr>
        <w:jc w:val="both"/>
        <w:rPr>
          <w:b/>
          <w:sz w:val="18"/>
          <w:szCs w:val="18"/>
        </w:rPr>
      </w:pPr>
      <w:r w:rsidRPr="004A49CF">
        <w:rPr>
          <w:b/>
          <w:sz w:val="18"/>
          <w:szCs w:val="18"/>
        </w:rPr>
        <w:t>ΤΜΗΜΑ ΕΣΟΔΩΝ</w:t>
      </w:r>
    </w:p>
    <w:p w:rsidR="00C442DC" w:rsidRPr="004A49CF" w:rsidRDefault="00C442DC" w:rsidP="00C442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ΑΡ. ΠΡΩΤ.: </w:t>
      </w:r>
      <w:r w:rsidR="007668AD">
        <w:rPr>
          <w:b/>
          <w:sz w:val="18"/>
          <w:szCs w:val="18"/>
        </w:rPr>
        <w:t>23959</w:t>
      </w:r>
    </w:p>
    <w:p w:rsidR="00C442DC" w:rsidRPr="004A49CF" w:rsidRDefault="00C442DC" w:rsidP="00C442DC">
      <w:pPr>
        <w:jc w:val="both"/>
        <w:rPr>
          <w:b/>
          <w:sz w:val="18"/>
          <w:szCs w:val="18"/>
        </w:rPr>
      </w:pPr>
    </w:p>
    <w:p w:rsidR="00C442DC" w:rsidRPr="002917C4" w:rsidRDefault="00C442DC" w:rsidP="00C442DC">
      <w:pPr>
        <w:jc w:val="center"/>
        <w:rPr>
          <w:b/>
        </w:rPr>
      </w:pPr>
      <w:r w:rsidRPr="002917C4">
        <w:rPr>
          <w:b/>
        </w:rPr>
        <w:t>ΠΕΡΙΛΗΨΗ  ΔΙΑΚΗΡΥΞΗΣ</w:t>
      </w:r>
    </w:p>
    <w:p w:rsidR="00C442DC" w:rsidRPr="002917C4" w:rsidRDefault="00C442DC" w:rsidP="00C442DC">
      <w:pPr>
        <w:jc w:val="both"/>
      </w:pPr>
      <w:r w:rsidRPr="002917C4">
        <w:t xml:space="preserve">       Ο Δήμαρχος Πατρέων προκηρύσσει δημοπρασία  παραχώρησης  κοινοχρήστων χώρων εκτός προβολής καταστημάτων στις   πλατείες:</w:t>
      </w:r>
    </w:p>
    <w:p w:rsidR="00C442DC" w:rsidRPr="002917C4" w:rsidRDefault="00C442DC" w:rsidP="00C442DC">
      <w:pPr>
        <w:numPr>
          <w:ilvl w:val="0"/>
          <w:numId w:val="1"/>
        </w:numPr>
        <w:jc w:val="both"/>
      </w:pPr>
      <w:r w:rsidRPr="002917C4">
        <w:t>ΠΛΑΤΕΙΑ ΒΑΣ. ΓΕΩΡΓΙΟΥ Α΄</w:t>
      </w:r>
    </w:p>
    <w:p w:rsidR="00C442DC" w:rsidRPr="002917C4" w:rsidRDefault="00C442DC" w:rsidP="00C442DC">
      <w:pPr>
        <w:numPr>
          <w:ilvl w:val="0"/>
          <w:numId w:val="1"/>
        </w:numPr>
        <w:jc w:val="both"/>
      </w:pPr>
      <w:r w:rsidRPr="002917C4">
        <w:t>ΠΛΑΤΕΙΑ ΕΘΝΙΚΗΣ ΑΝΤΙΣΤΑΣΗΣ (ΟΛΓΑΣ)</w:t>
      </w:r>
    </w:p>
    <w:p w:rsidR="00C442DC" w:rsidRPr="002917C4" w:rsidRDefault="00C442DC" w:rsidP="00C442DC">
      <w:pPr>
        <w:numPr>
          <w:ilvl w:val="0"/>
          <w:numId w:val="1"/>
        </w:numPr>
        <w:jc w:val="both"/>
      </w:pPr>
      <w:r w:rsidRPr="002917C4">
        <w:t>ΠΛΑΤΕΙΑ ΟΜΟΝΟΙΑΣ</w:t>
      </w:r>
    </w:p>
    <w:p w:rsidR="00C442DC" w:rsidRPr="002917C4" w:rsidRDefault="00C442DC" w:rsidP="00C442DC">
      <w:pPr>
        <w:numPr>
          <w:ilvl w:val="0"/>
          <w:numId w:val="1"/>
        </w:numPr>
        <w:jc w:val="both"/>
      </w:pPr>
      <w:r w:rsidRPr="002917C4">
        <w:t xml:space="preserve">ΠΛΑΤΕΙΑ </w:t>
      </w:r>
      <w:r>
        <w:t>ΚΑΠΟΔΙΣΤΡΙΟΥ (ΜΑΡΚΑΤΟΥ)</w:t>
      </w:r>
    </w:p>
    <w:p w:rsidR="00C442DC" w:rsidRPr="002917C4" w:rsidRDefault="00C442DC" w:rsidP="00C442DC">
      <w:pPr>
        <w:numPr>
          <w:ilvl w:val="0"/>
          <w:numId w:val="1"/>
        </w:numPr>
        <w:jc w:val="both"/>
      </w:pPr>
      <w:r>
        <w:t>ΠΛΑΤΕΙΑ</w:t>
      </w:r>
      <w:r w:rsidRPr="002917C4">
        <w:t xml:space="preserve"> ΥΨΗΛΩΝ ΑΛΩΝΙΩΝ</w:t>
      </w:r>
    </w:p>
    <w:p w:rsidR="00C442DC" w:rsidRPr="002917C4" w:rsidRDefault="00C442DC" w:rsidP="00C442DC">
      <w:pPr>
        <w:numPr>
          <w:ilvl w:val="0"/>
          <w:numId w:val="1"/>
        </w:numPr>
        <w:jc w:val="both"/>
      </w:pPr>
      <w:r w:rsidRPr="002917C4">
        <w:t>ΠΛΑΤΕΙΑ ΤΡΙΩΝ ΣΥΜΜΑΧΩΝ</w:t>
      </w:r>
    </w:p>
    <w:p w:rsidR="00C442DC" w:rsidRPr="002917C4" w:rsidRDefault="00C442DC" w:rsidP="00C442DC">
      <w:pPr>
        <w:ind w:firstLine="360"/>
        <w:jc w:val="both"/>
      </w:pPr>
      <w:r w:rsidRPr="002917C4">
        <w:t xml:space="preserve">    Εκτίθεται σε φανερή  πλειοδοτική  δημοπρασία η παραχώρηση κοινοχρήστων χώρων εκτός προβολής καταστημάτων, στις παραπάνω πλατείες για την τοποθέτηση τραπεζοκαθισμάτων, και για το χρονικό διάστημα  μέχρι  31-12-</w:t>
      </w:r>
      <w:r>
        <w:t>2021</w:t>
      </w:r>
    </w:p>
    <w:p w:rsidR="00C442DC" w:rsidRPr="002917C4" w:rsidRDefault="00C442DC" w:rsidP="00C442DC">
      <w:pPr>
        <w:jc w:val="both"/>
      </w:pPr>
      <w:r w:rsidRPr="002917C4">
        <w:t xml:space="preserve">    Η Δημοπρασία θα γίνει </w:t>
      </w:r>
      <w:r w:rsidRPr="0061310C">
        <w:rPr>
          <w:b/>
          <w:sz w:val="22"/>
          <w:szCs w:val="22"/>
          <w:u w:val="single"/>
        </w:rPr>
        <w:t xml:space="preserve">στις </w:t>
      </w:r>
      <w:r>
        <w:rPr>
          <w:b/>
          <w:sz w:val="22"/>
          <w:szCs w:val="22"/>
          <w:u w:val="single"/>
        </w:rPr>
        <w:t>15/6/2021</w:t>
      </w:r>
      <w:r w:rsidRPr="0061310C">
        <w:rPr>
          <w:b/>
          <w:sz w:val="22"/>
          <w:szCs w:val="22"/>
          <w:u w:val="single"/>
        </w:rPr>
        <w:t xml:space="preserve"> ημέρα  </w:t>
      </w:r>
      <w:r>
        <w:rPr>
          <w:b/>
          <w:sz w:val="22"/>
          <w:szCs w:val="22"/>
          <w:u w:val="single"/>
        </w:rPr>
        <w:t>Τρίτη</w:t>
      </w:r>
      <w:r w:rsidRPr="0061310C">
        <w:rPr>
          <w:b/>
          <w:sz w:val="22"/>
          <w:szCs w:val="22"/>
          <w:u w:val="single"/>
        </w:rPr>
        <w:t xml:space="preserve"> και ώρα 1</w:t>
      </w:r>
      <w:r>
        <w:rPr>
          <w:b/>
          <w:sz w:val="22"/>
          <w:szCs w:val="22"/>
          <w:u w:val="single"/>
        </w:rPr>
        <w:t>1</w:t>
      </w:r>
      <w:r w:rsidRPr="0061310C">
        <w:rPr>
          <w:b/>
          <w:sz w:val="22"/>
          <w:szCs w:val="22"/>
          <w:u w:val="single"/>
        </w:rPr>
        <w:t>:00 π.μ.</w:t>
      </w:r>
      <w:r w:rsidRPr="002917C4">
        <w:t>στο  Δημοτικό Κατάστημα, επί της οδού  Μαιζώνοςαρ. 1</w:t>
      </w:r>
      <w:r w:rsidR="00070A71">
        <w:t>08</w:t>
      </w:r>
      <w:r w:rsidRPr="002917C4">
        <w:t xml:space="preserve"> (</w:t>
      </w:r>
      <w:r w:rsidR="00070A71">
        <w:t>1</w:t>
      </w:r>
      <w:r w:rsidRPr="002917C4">
        <w:rPr>
          <w:vertAlign w:val="superscript"/>
        </w:rPr>
        <w:t>ος</w:t>
      </w:r>
      <w:r w:rsidRPr="002917C4">
        <w:t xml:space="preserve"> όροφος).   </w:t>
      </w:r>
    </w:p>
    <w:p w:rsidR="00C442DC" w:rsidRDefault="00C442DC" w:rsidP="00C442DC">
      <w:pPr>
        <w:jc w:val="both"/>
      </w:pPr>
      <w:r w:rsidRPr="002917C4">
        <w:t xml:space="preserve">   Ελάχιστο  όριο προσφοράς για την κάθε πλατεία ορίστηκε σύμφωνα με την αριθ. </w:t>
      </w:r>
      <w:r>
        <w:t>357/25.5.2021</w:t>
      </w:r>
      <w:r w:rsidRPr="002917C4">
        <w:t xml:space="preserve"> Απόφαση της Οικονομικής Επιτροπής  ως εξής:    </w:t>
      </w:r>
    </w:p>
    <w:p w:rsidR="00C442DC" w:rsidRPr="002917C4" w:rsidRDefault="00C442DC" w:rsidP="00C442DC">
      <w:pPr>
        <w:jc w:val="both"/>
      </w:pPr>
    </w:p>
    <w:tbl>
      <w:tblPr>
        <w:tblStyle w:val="a4"/>
        <w:tblW w:w="6237" w:type="dxa"/>
        <w:tblInd w:w="817" w:type="dxa"/>
        <w:tblLook w:val="01E0"/>
      </w:tblPr>
      <w:tblGrid>
        <w:gridCol w:w="648"/>
        <w:gridCol w:w="4403"/>
        <w:gridCol w:w="1186"/>
      </w:tblGrid>
      <w:tr w:rsidR="00C442DC" w:rsidRPr="002917C4" w:rsidTr="00E30330">
        <w:tc>
          <w:tcPr>
            <w:tcW w:w="648" w:type="dxa"/>
          </w:tcPr>
          <w:p w:rsidR="00C442DC" w:rsidRPr="002917C4" w:rsidRDefault="00C442DC" w:rsidP="00E30330">
            <w:pPr>
              <w:jc w:val="both"/>
            </w:pPr>
            <w:r w:rsidRPr="002917C4">
              <w:t>1</w:t>
            </w:r>
          </w:p>
        </w:tc>
        <w:tc>
          <w:tcPr>
            <w:tcW w:w="4403" w:type="dxa"/>
          </w:tcPr>
          <w:p w:rsidR="00C442DC" w:rsidRPr="002917C4" w:rsidRDefault="00C442DC" w:rsidP="00E30330">
            <w:pPr>
              <w:ind w:left="360"/>
              <w:jc w:val="both"/>
            </w:pPr>
            <w:r w:rsidRPr="002917C4">
              <w:t>ΠΛΑΤΕΙΑ ΒΑΣ. ΓΕΩΡΓΙΟΥ Α΄</w:t>
            </w:r>
          </w:p>
        </w:tc>
        <w:tc>
          <w:tcPr>
            <w:tcW w:w="1186" w:type="dxa"/>
          </w:tcPr>
          <w:p w:rsidR="00C442DC" w:rsidRPr="002917C4" w:rsidRDefault="00C442DC" w:rsidP="00E30330">
            <w:pPr>
              <w:ind w:left="72"/>
            </w:pPr>
            <w:r>
              <w:t>24,50</w:t>
            </w:r>
            <w:r w:rsidRPr="002917C4">
              <w:t xml:space="preserve"> €</w:t>
            </w:r>
          </w:p>
        </w:tc>
      </w:tr>
      <w:tr w:rsidR="00C442DC" w:rsidRPr="002917C4" w:rsidTr="00E30330">
        <w:tc>
          <w:tcPr>
            <w:tcW w:w="648" w:type="dxa"/>
          </w:tcPr>
          <w:p w:rsidR="00C442DC" w:rsidRPr="002917C4" w:rsidRDefault="00C442DC" w:rsidP="00E30330">
            <w:pPr>
              <w:jc w:val="both"/>
            </w:pPr>
            <w:r w:rsidRPr="002917C4">
              <w:t>2</w:t>
            </w:r>
          </w:p>
        </w:tc>
        <w:tc>
          <w:tcPr>
            <w:tcW w:w="4403" w:type="dxa"/>
          </w:tcPr>
          <w:p w:rsidR="00C442DC" w:rsidRPr="002917C4" w:rsidRDefault="00C442DC" w:rsidP="00E30330">
            <w:pPr>
              <w:ind w:left="360"/>
              <w:jc w:val="both"/>
            </w:pPr>
            <w:r w:rsidRPr="002917C4">
              <w:t>ΠΛΑΤΕΙΑ ΕΘΝΙΚΗΣ ΑΝΤΙΣΤΑΣΗΣ (ΟΛΓΑΣ)</w:t>
            </w:r>
          </w:p>
        </w:tc>
        <w:tc>
          <w:tcPr>
            <w:tcW w:w="1186" w:type="dxa"/>
          </w:tcPr>
          <w:p w:rsidR="00C442DC" w:rsidRPr="002917C4" w:rsidRDefault="00C442DC" w:rsidP="00E30330">
            <w:pPr>
              <w:ind w:left="72"/>
            </w:pPr>
            <w:r>
              <w:t>17,50</w:t>
            </w:r>
            <w:r w:rsidRPr="002917C4">
              <w:t xml:space="preserve"> €</w:t>
            </w:r>
          </w:p>
        </w:tc>
      </w:tr>
      <w:tr w:rsidR="00C442DC" w:rsidRPr="002917C4" w:rsidTr="00E30330">
        <w:tc>
          <w:tcPr>
            <w:tcW w:w="648" w:type="dxa"/>
          </w:tcPr>
          <w:p w:rsidR="00C442DC" w:rsidRPr="002917C4" w:rsidRDefault="00C442DC" w:rsidP="00E30330">
            <w:pPr>
              <w:jc w:val="both"/>
            </w:pPr>
            <w:r w:rsidRPr="002917C4">
              <w:t>3</w:t>
            </w:r>
          </w:p>
        </w:tc>
        <w:tc>
          <w:tcPr>
            <w:tcW w:w="4403" w:type="dxa"/>
          </w:tcPr>
          <w:p w:rsidR="00C442DC" w:rsidRPr="002917C4" w:rsidRDefault="00C442DC" w:rsidP="00E30330">
            <w:pPr>
              <w:ind w:left="360"/>
              <w:jc w:val="both"/>
            </w:pPr>
            <w:r w:rsidRPr="002917C4">
              <w:t>ΠΛΑΤΕΙΑ ΟΜΟΝΟΙΑΣ</w:t>
            </w:r>
          </w:p>
        </w:tc>
        <w:tc>
          <w:tcPr>
            <w:tcW w:w="1186" w:type="dxa"/>
          </w:tcPr>
          <w:p w:rsidR="00C442DC" w:rsidRPr="002917C4" w:rsidRDefault="00C442DC" w:rsidP="00E30330">
            <w:pPr>
              <w:ind w:left="72"/>
            </w:pPr>
            <w:r>
              <w:t xml:space="preserve"> 7,00</w:t>
            </w:r>
            <w:r w:rsidRPr="002917C4">
              <w:t xml:space="preserve"> €</w:t>
            </w:r>
          </w:p>
        </w:tc>
      </w:tr>
      <w:tr w:rsidR="00C442DC" w:rsidRPr="002917C4" w:rsidTr="00E30330">
        <w:tc>
          <w:tcPr>
            <w:tcW w:w="648" w:type="dxa"/>
          </w:tcPr>
          <w:p w:rsidR="00C442DC" w:rsidRPr="002917C4" w:rsidRDefault="00C442DC" w:rsidP="00E30330">
            <w:pPr>
              <w:jc w:val="both"/>
            </w:pPr>
            <w:r w:rsidRPr="002917C4">
              <w:t>4</w:t>
            </w:r>
          </w:p>
        </w:tc>
        <w:tc>
          <w:tcPr>
            <w:tcW w:w="4403" w:type="dxa"/>
          </w:tcPr>
          <w:p w:rsidR="00C442DC" w:rsidRPr="002917C4" w:rsidRDefault="00C442DC" w:rsidP="00E30330">
            <w:pPr>
              <w:ind w:left="360"/>
              <w:jc w:val="both"/>
            </w:pPr>
            <w:r>
              <w:t>ΠΛΑΤΕΙΑ ΚΑΠΟΔΙΣΤΡΙΟΥ (ΜΑΡΚΑΤΟΥ)</w:t>
            </w:r>
          </w:p>
        </w:tc>
        <w:tc>
          <w:tcPr>
            <w:tcW w:w="1186" w:type="dxa"/>
          </w:tcPr>
          <w:p w:rsidR="00C442DC" w:rsidRPr="00B12C49" w:rsidRDefault="00C442DC" w:rsidP="00E30330">
            <w:pPr>
              <w:ind w:left="72"/>
            </w:pPr>
            <w:r>
              <w:t>17,50 €</w:t>
            </w:r>
          </w:p>
        </w:tc>
      </w:tr>
      <w:tr w:rsidR="00C442DC" w:rsidRPr="002917C4" w:rsidTr="00E30330">
        <w:tc>
          <w:tcPr>
            <w:tcW w:w="648" w:type="dxa"/>
          </w:tcPr>
          <w:p w:rsidR="00C442DC" w:rsidRPr="002917C4" w:rsidRDefault="00C442DC" w:rsidP="00E30330">
            <w:pPr>
              <w:jc w:val="both"/>
            </w:pPr>
            <w:r w:rsidRPr="002917C4">
              <w:t>5</w:t>
            </w:r>
          </w:p>
        </w:tc>
        <w:tc>
          <w:tcPr>
            <w:tcW w:w="4403" w:type="dxa"/>
          </w:tcPr>
          <w:p w:rsidR="00C442DC" w:rsidRPr="002917C4" w:rsidRDefault="00C442DC" w:rsidP="00E30330">
            <w:pPr>
              <w:ind w:left="360"/>
              <w:jc w:val="both"/>
            </w:pPr>
            <w:r>
              <w:t xml:space="preserve">ΠΛΑΤΕΙΑ </w:t>
            </w:r>
            <w:r w:rsidRPr="002917C4">
              <w:t xml:space="preserve"> ΥΨΗΛΩΝ ΑΛΩΝΙΩΝ </w:t>
            </w:r>
          </w:p>
        </w:tc>
        <w:tc>
          <w:tcPr>
            <w:tcW w:w="1186" w:type="dxa"/>
          </w:tcPr>
          <w:p w:rsidR="00C442DC" w:rsidRPr="002917C4" w:rsidRDefault="00C442DC" w:rsidP="00E30330">
            <w:pPr>
              <w:ind w:left="72"/>
            </w:pPr>
            <w:r>
              <w:t>17,50</w:t>
            </w:r>
            <w:r w:rsidRPr="002917C4">
              <w:t xml:space="preserve"> €</w:t>
            </w:r>
          </w:p>
        </w:tc>
      </w:tr>
      <w:tr w:rsidR="00C442DC" w:rsidRPr="002917C4" w:rsidTr="00E30330">
        <w:tc>
          <w:tcPr>
            <w:tcW w:w="648" w:type="dxa"/>
          </w:tcPr>
          <w:p w:rsidR="00C442DC" w:rsidRPr="002917C4" w:rsidRDefault="00C442DC" w:rsidP="00E30330">
            <w:pPr>
              <w:jc w:val="both"/>
            </w:pPr>
            <w:r w:rsidRPr="002917C4">
              <w:t>6</w:t>
            </w:r>
          </w:p>
        </w:tc>
        <w:tc>
          <w:tcPr>
            <w:tcW w:w="4403" w:type="dxa"/>
          </w:tcPr>
          <w:p w:rsidR="00C442DC" w:rsidRPr="002917C4" w:rsidRDefault="00C442DC" w:rsidP="00E30330">
            <w:pPr>
              <w:ind w:left="360"/>
              <w:jc w:val="both"/>
            </w:pPr>
            <w:r w:rsidRPr="002917C4">
              <w:t>ΠΛΑΤΕΙΑ ΤΡΙΩΝ ΣΥΜΜΑΧΩΝ</w:t>
            </w:r>
          </w:p>
        </w:tc>
        <w:tc>
          <w:tcPr>
            <w:tcW w:w="1186" w:type="dxa"/>
          </w:tcPr>
          <w:p w:rsidR="00C442DC" w:rsidRPr="002917C4" w:rsidRDefault="00C442DC" w:rsidP="00E30330">
            <w:pPr>
              <w:ind w:left="72"/>
            </w:pPr>
            <w:r>
              <w:t>17,50</w:t>
            </w:r>
            <w:r w:rsidRPr="002917C4">
              <w:t xml:space="preserve"> €</w:t>
            </w:r>
          </w:p>
        </w:tc>
      </w:tr>
    </w:tbl>
    <w:p w:rsidR="00C442DC" w:rsidRPr="002917C4" w:rsidRDefault="00C442DC" w:rsidP="00C442DC">
      <w:pPr>
        <w:ind w:right="140"/>
        <w:jc w:val="both"/>
        <w:rPr>
          <w:u w:val="single"/>
        </w:rPr>
      </w:pPr>
      <w:r w:rsidRPr="002917C4">
        <w:t xml:space="preserve">  Οι ενδιαφερόμενοι οφείλουν προκειμένου να συμμετάσχουν στην δημοπρασία να καταθέσουν στην αρμόδια υπηρεσία: α</w:t>
      </w:r>
      <w:r w:rsidRPr="002917C4">
        <w:rPr>
          <w:i/>
        </w:rPr>
        <w:t xml:space="preserve">) </w:t>
      </w:r>
      <w:r w:rsidRPr="002917C4">
        <w:rPr>
          <w:i/>
          <w:u w:val="single"/>
        </w:rPr>
        <w:t>αίτηση  με δημοτική ενημερότητα</w:t>
      </w:r>
      <w:r w:rsidRPr="002917C4">
        <w:rPr>
          <w:i/>
        </w:rPr>
        <w:t xml:space="preserve">, β) </w:t>
      </w:r>
      <w:r w:rsidRPr="002917C4">
        <w:rPr>
          <w:i/>
          <w:u w:val="single"/>
        </w:rPr>
        <w:t>αντίγραφο άδειας</w:t>
      </w:r>
      <w:r w:rsidRPr="002917C4">
        <w:rPr>
          <w:u w:val="single"/>
        </w:rPr>
        <w:t xml:space="preserve"> λειτουργίας</w:t>
      </w:r>
      <w:r w:rsidRPr="002917C4">
        <w:t xml:space="preserve">, γ) </w:t>
      </w:r>
      <w:r w:rsidRPr="002917C4">
        <w:rPr>
          <w:u w:val="single"/>
        </w:rPr>
        <w:t>απόδειξη ταμειακής μηχανής</w:t>
      </w:r>
      <w:r w:rsidRPr="002917C4">
        <w:t xml:space="preserve">, δ) </w:t>
      </w:r>
      <w:r w:rsidRPr="002917C4">
        <w:rPr>
          <w:u w:val="single"/>
        </w:rPr>
        <w:t>υπεύθυνη δήλωση (δίνεται από το αρμόδιο γραφείο)</w:t>
      </w:r>
      <w:r w:rsidRPr="002917C4">
        <w:t xml:space="preserve"> στην οποία να δηλώνει ότι έλαβε γνώση και ότι αποδέχεται άνευ ουδεμίας επιφυλάξεως </w:t>
      </w:r>
      <w:r w:rsidRPr="00586AA1">
        <w:t>τους όρους της διακήρυξης, την υπ΄αριθ. 243/2017 απόφαση του Δημ. Συμβουλίου, για τον κανονισμό λειτουργίας πεζοδρομίων, πεζοδρόμων και πλατειών στο ιστορικό κέντρο της Πάτρας κ.λ.π.</w:t>
      </w:r>
      <w:r>
        <w:rPr>
          <w:b/>
          <w:sz w:val="24"/>
          <w:szCs w:val="24"/>
        </w:rPr>
        <w:t xml:space="preserve">, </w:t>
      </w:r>
      <w:r w:rsidRPr="002917C4">
        <w:t xml:space="preserve">καθώς  και όλους τους όρους της αριθ. </w:t>
      </w:r>
      <w:r>
        <w:t>357/25.5.2021</w:t>
      </w:r>
      <w:r w:rsidRPr="002917C4">
        <w:t xml:space="preserve"> Απόφαση</w:t>
      </w:r>
      <w:r>
        <w:t>ς</w:t>
      </w:r>
      <w:r w:rsidRPr="002917C4">
        <w:t xml:space="preserve"> της Οικονομικής Επιτροπής    ε) </w:t>
      </w:r>
      <w:r w:rsidRPr="002917C4">
        <w:rPr>
          <w:u w:val="single"/>
        </w:rPr>
        <w:t>εγγύηση ποσού 300,00 €.</w:t>
      </w:r>
    </w:p>
    <w:p w:rsidR="00C442DC" w:rsidRPr="002917C4" w:rsidRDefault="00C442DC" w:rsidP="00C442DC">
      <w:pPr>
        <w:jc w:val="both"/>
        <w:rPr>
          <w:b/>
        </w:rPr>
      </w:pPr>
      <w:r w:rsidRPr="002917C4">
        <w:rPr>
          <w:b/>
        </w:rPr>
        <w:t>Δεν θα γίνονται αποδεκτοί  στη δημοπρασία ενδιαφερόμενοι καταστηματάρχες οι οποίοι δεν έχουν εφοδιαστεί για το έτος 20</w:t>
      </w:r>
      <w:r>
        <w:rPr>
          <w:b/>
        </w:rPr>
        <w:t>21</w:t>
      </w:r>
      <w:r w:rsidRPr="002917C4">
        <w:rPr>
          <w:b/>
        </w:rPr>
        <w:t xml:space="preserve"> με την άδεια κατάληψης κοινόχρηστων χώρων για ανάπτυξη τραπεζοκαθισμάτων στις προβολές των καταστημάτων</w:t>
      </w:r>
      <w:r>
        <w:rPr>
          <w:b/>
        </w:rPr>
        <w:t xml:space="preserve"> τους.</w:t>
      </w:r>
    </w:p>
    <w:p w:rsidR="00C442DC" w:rsidRPr="002917C4" w:rsidRDefault="00C442DC" w:rsidP="00C442DC">
      <w:pPr>
        <w:spacing w:after="120"/>
        <w:jc w:val="both"/>
        <w:rPr>
          <w:b/>
        </w:rPr>
      </w:pPr>
      <w:r w:rsidRPr="002917C4">
        <w:rPr>
          <w:b/>
        </w:rPr>
        <w:t>Επίσης δεν θα γίνονται αποδεκτοί οι καταστηματάρχες  οι οποίοι  δεν έχουν καταθέσει στην υπηρεσία τις δηλώσεις με τα απαιτούμενα στοιχεία για την βεβαίωση του τέλους επί των ακαθαρίστων εσόδων (0,5%) για τα έτη 201</w:t>
      </w:r>
      <w:r w:rsidR="009F30C7">
        <w:rPr>
          <w:b/>
        </w:rPr>
        <w:t>6</w:t>
      </w:r>
      <w:r w:rsidRPr="002917C4">
        <w:rPr>
          <w:b/>
        </w:rPr>
        <w:t>-20</w:t>
      </w:r>
      <w:r>
        <w:rPr>
          <w:b/>
        </w:rPr>
        <w:t>21 (Δηλώσεις</w:t>
      </w:r>
      <w:r w:rsidRPr="002917C4">
        <w:rPr>
          <w:b/>
        </w:rPr>
        <w:t xml:space="preserve"> ΦΠΑ , Ε3).</w:t>
      </w:r>
    </w:p>
    <w:p w:rsidR="00C442DC" w:rsidRDefault="00C442DC" w:rsidP="00C442DC">
      <w:pPr>
        <w:jc w:val="both"/>
        <w:rPr>
          <w:b/>
          <w:bCs/>
          <w:u w:val="single"/>
        </w:rPr>
      </w:pPr>
      <w:r w:rsidRPr="002917C4">
        <w:rPr>
          <w:b/>
          <w:u w:val="single"/>
        </w:rPr>
        <w:t xml:space="preserve">Τα ανωτέρω απαιτούμενα δικαιολογητικά θα πρέπει να κατατεθούν με ποινή αποκλεισμού από την   </w:t>
      </w:r>
      <w:r w:rsidRPr="002917C4">
        <w:rPr>
          <w:b/>
          <w:bCs/>
          <w:u w:val="single"/>
        </w:rPr>
        <w:t xml:space="preserve">δημοπρασία </w:t>
      </w:r>
      <w:r>
        <w:rPr>
          <w:b/>
          <w:bCs/>
          <w:u w:val="single"/>
        </w:rPr>
        <w:t xml:space="preserve">2 ημέρες </w:t>
      </w:r>
      <w:r w:rsidRPr="002917C4">
        <w:rPr>
          <w:b/>
          <w:bCs/>
          <w:u w:val="single"/>
        </w:rPr>
        <w:t xml:space="preserve"> πριν από την καθορισμένη ημέρα διεξαγωγής.</w:t>
      </w:r>
    </w:p>
    <w:p w:rsidR="00C442DC" w:rsidRPr="002917C4" w:rsidRDefault="00C442DC" w:rsidP="00C442DC">
      <w:pPr>
        <w:jc w:val="both"/>
        <w:rPr>
          <w:b/>
          <w:bCs/>
          <w:u w:val="single"/>
        </w:rPr>
      </w:pPr>
    </w:p>
    <w:p w:rsidR="00C442DC" w:rsidRPr="002917C4" w:rsidRDefault="00C442DC" w:rsidP="00C442DC">
      <w:pPr>
        <w:jc w:val="both"/>
        <w:rPr>
          <w:bCs/>
        </w:rPr>
      </w:pPr>
      <w:r w:rsidRPr="002917C4">
        <w:rPr>
          <w:bCs/>
        </w:rPr>
        <w:t xml:space="preserve">Δεν θα γίνονται αποδεκτοί στην δημοπρασία οφειλέτες του Δήμου από οποιαδήποτε αιτία πλην περιπτώσεων εκκρεμοδικίας και διακανονισμού οφειλής σύμφωνα με την σχετική νομοθεσία ( άρθρο 285 Ν 3463). </w:t>
      </w:r>
    </w:p>
    <w:p w:rsidR="00C442DC" w:rsidRPr="002917C4" w:rsidRDefault="00C442DC" w:rsidP="00C442DC">
      <w:pPr>
        <w:jc w:val="both"/>
        <w:rPr>
          <w:bCs/>
        </w:rPr>
      </w:pPr>
      <w:r w:rsidRPr="002917C4">
        <w:rPr>
          <w:bCs/>
        </w:rPr>
        <w:t>Δεν χορηγείται άδεια  κατάληψης  χώρου σε επαγγελματία για περισσότερα τ.μ. από όσα δύναται να καταλάβει, σύμφωνα με την άδεια λειτουργίας του.</w:t>
      </w:r>
    </w:p>
    <w:p w:rsidR="00C442DC" w:rsidRDefault="00C442DC" w:rsidP="00C442DC">
      <w:pPr>
        <w:jc w:val="both"/>
        <w:rPr>
          <w:bCs/>
        </w:rPr>
      </w:pPr>
      <w:r w:rsidRPr="002917C4">
        <w:rPr>
          <w:bCs/>
        </w:rPr>
        <w:t xml:space="preserve"> Για περισσότερες πληροφορίες, οι ενδιαφερόμενοι θα απευθύνονται στο </w:t>
      </w:r>
      <w:r>
        <w:rPr>
          <w:bCs/>
        </w:rPr>
        <w:t>Τ</w:t>
      </w:r>
      <w:r w:rsidRPr="002917C4">
        <w:rPr>
          <w:bCs/>
        </w:rPr>
        <w:t>μήμα Ε</w:t>
      </w:r>
      <w:r>
        <w:rPr>
          <w:bCs/>
        </w:rPr>
        <w:t>σόδων</w:t>
      </w:r>
      <w:r w:rsidRPr="002917C4">
        <w:rPr>
          <w:bCs/>
        </w:rPr>
        <w:t>, ισόγειο, Βότση 38, κατά τις εργάσιμες ημέρες &amp; ώρες.</w:t>
      </w:r>
    </w:p>
    <w:p w:rsidR="00C442DC" w:rsidRPr="002917C4" w:rsidRDefault="00C442DC" w:rsidP="00C442DC">
      <w:pPr>
        <w:jc w:val="both"/>
        <w:rPr>
          <w:bCs/>
        </w:rPr>
      </w:pPr>
    </w:p>
    <w:p w:rsidR="00C442DC" w:rsidRDefault="00CE3C2B" w:rsidP="00C442D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</w:t>
      </w:r>
      <w:r w:rsidR="00C442DC" w:rsidRPr="001804CA">
        <w:rPr>
          <w:b/>
          <w:sz w:val="18"/>
          <w:szCs w:val="18"/>
        </w:rPr>
        <w:t>Ο ΔΗΜΑΡΧΟΣ ΠΑΤΡΕΩΝ</w:t>
      </w:r>
    </w:p>
    <w:p w:rsidR="00C442DC" w:rsidRPr="001804CA" w:rsidRDefault="00C442DC" w:rsidP="00C442DC">
      <w:pPr>
        <w:pStyle w:val="a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ΚΩΣΤΑΣ ΠΕΛΕΤΙΔΗΣ</w:t>
      </w:r>
    </w:p>
    <w:p w:rsidR="00C442DC" w:rsidRDefault="00C442DC" w:rsidP="00C442DC">
      <w:pPr>
        <w:ind w:left="360"/>
        <w:jc w:val="both"/>
        <w:rPr>
          <w:rFonts w:ascii="Arial" w:hAnsi="Arial" w:cs="Arial"/>
        </w:rPr>
      </w:pPr>
    </w:p>
    <w:p w:rsidR="00C442DC" w:rsidRDefault="00C442DC" w:rsidP="00C442DC"/>
    <w:sectPr w:rsidR="00C442DC" w:rsidSect="004A49CF">
      <w:footerReference w:type="default" r:id="rId9"/>
      <w:pgSz w:w="11906" w:h="16838"/>
      <w:pgMar w:top="284" w:right="794" w:bottom="28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D7" w:rsidRDefault="00E921D7">
      <w:r>
        <w:separator/>
      </w:r>
    </w:p>
  </w:endnote>
  <w:endnote w:type="continuationSeparator" w:id="1">
    <w:p w:rsidR="00E921D7" w:rsidRDefault="00E9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A1" w:rsidRPr="00064839" w:rsidRDefault="00E921D7" w:rsidP="00F447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D7" w:rsidRDefault="00E921D7">
      <w:r>
        <w:separator/>
      </w:r>
    </w:p>
  </w:footnote>
  <w:footnote w:type="continuationSeparator" w:id="1">
    <w:p w:rsidR="00E921D7" w:rsidRDefault="00E92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3B61"/>
    <w:multiLevelType w:val="hybridMultilevel"/>
    <w:tmpl w:val="2D7A2B0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2DC"/>
    <w:rsid w:val="00070A71"/>
    <w:rsid w:val="00185780"/>
    <w:rsid w:val="00343532"/>
    <w:rsid w:val="00376878"/>
    <w:rsid w:val="0038396C"/>
    <w:rsid w:val="00545694"/>
    <w:rsid w:val="007668AD"/>
    <w:rsid w:val="00814B74"/>
    <w:rsid w:val="009F30C7"/>
    <w:rsid w:val="00C442DC"/>
    <w:rsid w:val="00CC5DF1"/>
    <w:rsid w:val="00CE3C2B"/>
    <w:rsid w:val="00E170DB"/>
    <w:rsid w:val="00E921D7"/>
    <w:rsid w:val="00EF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42D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442DC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rsid w:val="00C4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0"/>
    <w:rsid w:val="00C442DC"/>
    <w:pPr>
      <w:spacing w:after="120"/>
    </w:pPr>
    <w:rPr>
      <w:sz w:val="24"/>
      <w:szCs w:val="24"/>
    </w:rPr>
  </w:style>
  <w:style w:type="character" w:customStyle="1" w:styleId="Char0">
    <w:name w:val="Σώμα κειμένου Char"/>
    <w:basedOn w:val="a0"/>
    <w:link w:val="a5"/>
    <w:rsid w:val="00C442D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18578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8578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ep-kalymnou.nad.gr/site_photos/ethnosim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2021-06-01T09:58:00Z</dcterms:created>
  <dcterms:modified xsi:type="dcterms:W3CDTF">2021-06-01T10:03:00Z</dcterms:modified>
</cp:coreProperties>
</file>